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0B13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32209D">
        <w:rPr>
          <w:rFonts w:ascii="Verdana" w:hAnsi="Verdana"/>
          <w:color w:val="000000" w:themeColor="text1"/>
        </w:rPr>
        <w:t xml:space="preserve">Whether working with families during CPS investigations, in-home case work or when children are placed in foster care, building </w:t>
      </w:r>
      <w:r w:rsidRPr="00A65A01">
        <w:rPr>
          <w:rFonts w:ascii="Verdana" w:hAnsi="Verdana"/>
        </w:rPr>
        <w:t>relationships with the various schools in your county will make your j</w:t>
      </w:r>
      <w:r>
        <w:rPr>
          <w:rFonts w:ascii="Verdana" w:hAnsi="Verdana"/>
        </w:rPr>
        <w:t xml:space="preserve">ob much easier.  Once </w:t>
      </w:r>
      <w:proofErr w:type="gramStart"/>
      <w:r>
        <w:rPr>
          <w:rFonts w:ascii="Verdana" w:hAnsi="Verdana"/>
        </w:rPr>
        <w:t>staff get</w:t>
      </w:r>
      <w:proofErr w:type="gramEnd"/>
      <w:r w:rsidRPr="00A65A01">
        <w:rPr>
          <w:rFonts w:ascii="Verdana" w:hAnsi="Verdana"/>
        </w:rPr>
        <w:t xml:space="preserve"> to know you and trust you, partnering to help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becomes more automatic and </w:t>
      </w:r>
      <w:r>
        <w:rPr>
          <w:rFonts w:ascii="Verdana" w:hAnsi="Verdana"/>
        </w:rPr>
        <w:t>removes</w:t>
      </w:r>
      <w:r w:rsidRPr="00A65A01">
        <w:rPr>
          <w:rFonts w:ascii="Verdana" w:hAnsi="Verdana"/>
        </w:rPr>
        <w:t xml:space="preserve"> barriers.  School staff </w:t>
      </w:r>
      <w:r>
        <w:rPr>
          <w:rFonts w:ascii="Verdana" w:hAnsi="Verdana"/>
        </w:rPr>
        <w:t>may know</w:t>
      </w:r>
      <w:r w:rsidRPr="00A65A01">
        <w:rPr>
          <w:rFonts w:ascii="Verdana" w:hAnsi="Verdana"/>
        </w:rPr>
        <w:t xml:space="preserve"> information </w:t>
      </w:r>
      <w:r>
        <w:rPr>
          <w:rFonts w:ascii="Verdana" w:hAnsi="Verdana"/>
        </w:rPr>
        <w:t>about</w:t>
      </w:r>
      <w:r w:rsidRPr="00A65A01">
        <w:rPr>
          <w:rFonts w:ascii="Verdana" w:hAnsi="Verdana"/>
        </w:rPr>
        <w:t xml:space="preserve"> the victim and other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residing </w:t>
      </w:r>
      <w:r w:rsidRPr="00A65A01">
        <w:rPr>
          <w:rFonts w:ascii="Verdana" w:hAnsi="Verdana"/>
        </w:rPr>
        <w:t xml:space="preserve">in the household.  </w:t>
      </w:r>
      <w:r>
        <w:rPr>
          <w:rFonts w:ascii="Verdana" w:hAnsi="Verdana"/>
        </w:rPr>
        <w:t>If the SSW is responsive to the school staff’s needs,</w:t>
      </w:r>
      <w:r w:rsidRPr="00A65A01">
        <w:rPr>
          <w:rFonts w:ascii="Verdana" w:hAnsi="Verdana"/>
        </w:rPr>
        <w:t xml:space="preserve"> they will be</w:t>
      </w:r>
      <w:r>
        <w:rPr>
          <w:rFonts w:ascii="Verdana" w:hAnsi="Verdana"/>
        </w:rPr>
        <w:t xml:space="preserve"> more responsive to the needs of the agency</w:t>
      </w:r>
      <w:r w:rsidRPr="00A65A01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47BEC034" w14:textId="77777777" w:rsidR="00EC3C27" w:rsidRPr="00C2027A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  <w:b/>
        </w:rPr>
      </w:pPr>
      <w:r w:rsidRPr="0032209D">
        <w:rPr>
          <w:rFonts w:ascii="Verdana" w:hAnsi="Verdana"/>
          <w:color w:val="000000" w:themeColor="text1"/>
        </w:rPr>
        <w:t xml:space="preserve">When conducting an investigation and a child is school aged, it is important to have a face to face interview with school personnel, when school is in session. </w:t>
      </w:r>
      <w:r w:rsidRPr="00C2027A">
        <w:rPr>
          <w:rFonts w:ascii="Verdana" w:hAnsi="Verdana"/>
          <w:b/>
          <w:color w:val="FF0000"/>
        </w:rPr>
        <w:t xml:space="preserve"> </w:t>
      </w:r>
      <w:r w:rsidRPr="00C2027A">
        <w:rPr>
          <w:rFonts w:ascii="Verdana" w:hAnsi="Verdana"/>
        </w:rPr>
        <w:t>If the school is the referral source, they</w:t>
      </w:r>
      <w:r w:rsidRPr="00C2027A">
        <w:rPr>
          <w:rFonts w:ascii="Verdana" w:hAnsi="Verdana"/>
          <w:b/>
        </w:rPr>
        <w:t xml:space="preserve"> must</w:t>
      </w:r>
      <w:r w:rsidRPr="00C2027A">
        <w:rPr>
          <w:rFonts w:ascii="Verdana" w:hAnsi="Verdana"/>
        </w:rPr>
        <w:t xml:space="preserve"> be interviewed to ensure as much detailed information as possible is collected.  When writing up the assessment, list the school personnel as a collateral contact, not the referral source.</w:t>
      </w:r>
    </w:p>
    <w:p w14:paraId="7BE05EBB" w14:textId="77777777" w:rsidR="00EC3C27" w:rsidRPr="0015061B" w:rsidRDefault="00EC3C27" w:rsidP="00EC3C27">
      <w:pPr>
        <w:pStyle w:val="ListParagraph"/>
        <w:ind w:left="-90"/>
        <w:rPr>
          <w:rFonts w:ascii="Verdana" w:hAnsi="Verdana"/>
        </w:rPr>
      </w:pPr>
    </w:p>
    <w:p w14:paraId="699F35F3" w14:textId="77777777" w:rsidR="00EC3C27" w:rsidRPr="004F2504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 xml:space="preserve">School </w:t>
      </w:r>
      <w:proofErr w:type="gramStart"/>
      <w:r>
        <w:rPr>
          <w:rFonts w:ascii="Verdana" w:hAnsi="Verdana"/>
        </w:rPr>
        <w:t>staff who have</w:t>
      </w:r>
      <w:proofErr w:type="gramEnd"/>
      <w:r w:rsidRPr="000A5DBC">
        <w:rPr>
          <w:rFonts w:ascii="Verdana" w:hAnsi="Verdana"/>
        </w:rPr>
        <w:t xml:space="preserve"> </w:t>
      </w:r>
      <w:r w:rsidRPr="00A65A01">
        <w:rPr>
          <w:rFonts w:ascii="Verdana" w:hAnsi="Verdana"/>
        </w:rPr>
        <w:t>an ongoing, continuous relationship with the child</w:t>
      </w:r>
      <w:r>
        <w:rPr>
          <w:rFonts w:ascii="Verdana" w:hAnsi="Verdana"/>
        </w:rPr>
        <w:t xml:space="preserve"> may receive </w:t>
      </w:r>
      <w:r w:rsidRPr="000A5DBC">
        <w:rPr>
          <w:rFonts w:ascii="Verdana" w:hAnsi="Verdana"/>
          <w:b/>
        </w:rPr>
        <w:t>basic</w:t>
      </w:r>
      <w:r>
        <w:rPr>
          <w:rFonts w:ascii="Verdana" w:hAnsi="Verdana"/>
        </w:rPr>
        <w:t xml:space="preserve"> information contained in the report. 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These staff have a legitimate interest in the </w:t>
      </w:r>
      <w:proofErr w:type="gramStart"/>
      <w:r>
        <w:rPr>
          <w:rFonts w:ascii="Verdana" w:hAnsi="Verdana"/>
        </w:rPr>
        <w:t>child(</w:t>
      </w:r>
      <w:proofErr w:type="spellStart"/>
      <w:proofErr w:type="gramEnd"/>
      <w:r>
        <w:rPr>
          <w:rFonts w:ascii="Verdana" w:hAnsi="Verdana"/>
        </w:rPr>
        <w:t>ren</w:t>
      </w:r>
      <w:proofErr w:type="spellEnd"/>
      <w:r>
        <w:rPr>
          <w:rFonts w:ascii="Verdana" w:hAnsi="Verdana"/>
        </w:rPr>
        <w:t xml:space="preserve">) named in the CPS report and may be able to offer important information to assist in the investigation.   </w:t>
      </w:r>
      <w:r w:rsidRPr="00A65A01">
        <w:rPr>
          <w:rFonts w:ascii="Verdana" w:hAnsi="Verdana"/>
        </w:rPr>
        <w:t xml:space="preserve">Help them understand how a typical assessment/investigation is handled.  They are invested with their </w:t>
      </w:r>
      <w:r>
        <w:rPr>
          <w:rFonts w:ascii="Verdana" w:hAnsi="Verdana"/>
        </w:rPr>
        <w:t>children</w:t>
      </w:r>
      <w:r w:rsidRPr="00A65A01">
        <w:rPr>
          <w:rFonts w:ascii="Verdana" w:hAnsi="Verdana"/>
        </w:rPr>
        <w:t xml:space="preserve"> and want to </w:t>
      </w:r>
      <w:r>
        <w:rPr>
          <w:rFonts w:ascii="Verdana" w:hAnsi="Verdana"/>
        </w:rPr>
        <w:t>ensure their safety</w:t>
      </w:r>
      <w:r w:rsidRPr="00A65A01">
        <w:rPr>
          <w:rFonts w:ascii="Verdana" w:hAnsi="Verdana"/>
        </w:rPr>
        <w:t xml:space="preserve"> as much as </w:t>
      </w:r>
      <w:r>
        <w:rPr>
          <w:rFonts w:ascii="Verdana" w:hAnsi="Verdana"/>
        </w:rPr>
        <w:t>the agency does</w:t>
      </w:r>
      <w:r w:rsidRPr="00A65A01">
        <w:rPr>
          <w:rFonts w:ascii="Verdana" w:hAnsi="Verdana"/>
        </w:rPr>
        <w:t xml:space="preserve">.  </w:t>
      </w:r>
    </w:p>
    <w:p w14:paraId="1BE59B73" w14:textId="77777777" w:rsidR="00EC3C27" w:rsidRDefault="00EC3C27" w:rsidP="00EC3C27">
      <w:pPr>
        <w:pStyle w:val="ListParagraph"/>
        <w:ind w:left="-90"/>
        <w:rPr>
          <w:rFonts w:ascii="Verdana" w:hAnsi="Verdana"/>
        </w:rPr>
      </w:pPr>
    </w:p>
    <w:p w14:paraId="52893B08" w14:textId="4D73DD19" w:rsidR="00EC3C27" w:rsidRPr="0032209D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  <w:color w:val="000000" w:themeColor="text1"/>
        </w:rPr>
      </w:pPr>
      <w:r w:rsidRPr="00B637D3">
        <w:rPr>
          <w:rFonts w:ascii="Verdana" w:hAnsi="Verdana"/>
          <w:b/>
        </w:rPr>
        <w:t>An example:</w:t>
      </w:r>
      <w:r>
        <w:rPr>
          <w:rFonts w:ascii="Verdana" w:hAnsi="Verdana"/>
        </w:rPr>
        <w:t xml:space="preserve">  </w:t>
      </w:r>
      <w:r w:rsidRPr="0032209D">
        <w:rPr>
          <w:rFonts w:ascii="Verdana" w:hAnsi="Verdana"/>
          <w:color w:val="000000" w:themeColor="text1"/>
        </w:rPr>
        <w:t>At the beginning of an investigation or assessment, when the child is a victim of alleged abuse or neglect, you may share with a teacher counselor or other appropriate personnel, that DCBS has received a report.  Specific details in the report cannot be shared.</w:t>
      </w:r>
      <w:r w:rsidRPr="00C2027A">
        <w:rPr>
          <w:rFonts w:ascii="Verdana" w:hAnsi="Verdana"/>
          <w:color w:val="FF0000"/>
        </w:rPr>
        <w:t xml:space="preserve"> </w:t>
      </w:r>
      <w:r w:rsidRPr="00D421EA">
        <w:rPr>
          <w:rFonts w:ascii="Verdana" w:hAnsi="Verdana"/>
        </w:rPr>
        <w:t xml:space="preserve"> </w:t>
      </w:r>
      <w:r w:rsidRPr="0032209D">
        <w:rPr>
          <w:rFonts w:ascii="Verdana" w:hAnsi="Verdana"/>
          <w:color w:val="000000" w:themeColor="text1"/>
        </w:rPr>
        <w:t>You may r</w:t>
      </w:r>
      <w:r w:rsidRPr="00D421EA">
        <w:rPr>
          <w:rFonts w:ascii="Verdana" w:hAnsi="Verdana"/>
        </w:rPr>
        <w:t>equest that school personnel report if they notice any injuries to the child</w:t>
      </w:r>
      <w:r w:rsidRPr="0032209D">
        <w:rPr>
          <w:rFonts w:ascii="Verdana" w:hAnsi="Verdana"/>
          <w:color w:val="000000" w:themeColor="text1"/>
        </w:rPr>
        <w:t>, changes in the child’s behavior,</w:t>
      </w:r>
      <w:r w:rsidRPr="0032209D">
        <w:rPr>
          <w:rFonts w:ascii="Verdana" w:hAnsi="Verdana"/>
          <w:b/>
          <w:color w:val="000000" w:themeColor="text1"/>
        </w:rPr>
        <w:t xml:space="preserve"> </w:t>
      </w:r>
      <w:r w:rsidRPr="00C2027A">
        <w:rPr>
          <w:rFonts w:ascii="Verdana" w:hAnsi="Verdana"/>
        </w:rPr>
        <w:t>or if the child says anything about being hurt.</w:t>
      </w:r>
      <w:r w:rsidRPr="00C2027A">
        <w:rPr>
          <w:rFonts w:ascii="Verdana" w:hAnsi="Verdana"/>
          <w:b/>
        </w:rPr>
        <w:t xml:space="preserve">  </w:t>
      </w:r>
      <w:r w:rsidRPr="0032209D">
        <w:rPr>
          <w:rFonts w:ascii="Verdana" w:hAnsi="Verdana"/>
          <w:color w:val="000000" w:themeColor="text1"/>
        </w:rPr>
        <w:t>When interviewing children, who are collaterals, and are not the alleged victim of abuse or neglect, the SSW does not share information about the report.</w:t>
      </w:r>
      <w:r w:rsidRPr="0032209D">
        <w:rPr>
          <w:rFonts w:ascii="Verdana" w:hAnsi="Verdana"/>
          <w:color w:val="000000" w:themeColor="text1"/>
        </w:rPr>
        <w:br/>
        <w:t xml:space="preserve"> </w:t>
      </w:r>
    </w:p>
    <w:p w14:paraId="75AA7AD8" w14:textId="77777777" w:rsidR="00EC3C27" w:rsidRPr="0032209D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b/>
          <w:color w:val="000000" w:themeColor="text1"/>
        </w:rPr>
        <w:t>An example:</w:t>
      </w:r>
      <w:r w:rsidRPr="0032209D">
        <w:rPr>
          <w:rFonts w:ascii="Verdana" w:hAnsi="Verdana"/>
          <w:color w:val="000000" w:themeColor="text1"/>
        </w:rPr>
        <w:t xml:space="preserve">  When closing a case, you may inform school personnel DCBS is concluding its work with the family; however you cannot share that the case will be closed.  </w:t>
      </w:r>
    </w:p>
    <w:p w14:paraId="2837A19D" w14:textId="77777777" w:rsidR="00EC3C27" w:rsidRDefault="00EC3C27" w:rsidP="00EC3C27">
      <w:pPr>
        <w:pStyle w:val="ListParagraph"/>
        <w:ind w:left="540"/>
        <w:rPr>
          <w:rFonts w:ascii="Verdana" w:hAnsi="Verdana"/>
        </w:rPr>
      </w:pPr>
    </w:p>
    <w:p w14:paraId="1E081BE6" w14:textId="77777777" w:rsidR="00EC3C27" w:rsidRPr="0032209D" w:rsidRDefault="00EC3C27" w:rsidP="00EC3C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b/>
          <w:color w:val="000000" w:themeColor="text1"/>
        </w:rPr>
        <w:t>An example:</w:t>
      </w:r>
      <w:r w:rsidRPr="0032209D">
        <w:rPr>
          <w:rFonts w:ascii="Verdana" w:hAnsi="Verdana"/>
          <w:color w:val="000000" w:themeColor="text1"/>
        </w:rPr>
        <w:t xml:space="preserve">  When a child is placed in out of home care, and school is in session, the school is notified within two (2) working days of the child’s entry into care.  A school counselor, principal or designee may receive notification.  Notification may be in person, verbally, or through email.   In addition, provide a list of people who can contact the child at school and who may pick up and drop off the child.  If the child’s custody status changes as a result of court, notify the school as soon as possible.</w:t>
      </w:r>
    </w:p>
    <w:p w14:paraId="38231634" w14:textId="77777777" w:rsidR="00EC3C27" w:rsidRPr="009A05A4" w:rsidRDefault="00EC3C27" w:rsidP="00EC3C27">
      <w:pPr>
        <w:pStyle w:val="ListParagraph"/>
        <w:spacing w:before="100" w:beforeAutospacing="1" w:after="100" w:afterAutospacing="1" w:line="240" w:lineRule="auto"/>
        <w:rPr>
          <w:rFonts w:ascii="Verdana" w:hAnsi="Verdana"/>
          <w:color w:val="FF0000"/>
        </w:rPr>
      </w:pPr>
    </w:p>
    <w:p w14:paraId="3517A5F4" w14:textId="77777777" w:rsidR="00EC3C27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lastRenderedPageBreak/>
        <w:t xml:space="preserve">Teachers are with </w:t>
      </w:r>
      <w:r>
        <w:rPr>
          <w:rFonts w:ascii="Verdana" w:hAnsi="Verdana"/>
        </w:rPr>
        <w:t>children eight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A65A01">
        <w:rPr>
          <w:rFonts w:ascii="Verdana" w:hAnsi="Verdana"/>
        </w:rPr>
        <w:t>8</w:t>
      </w:r>
      <w:r>
        <w:rPr>
          <w:rFonts w:ascii="Verdana" w:hAnsi="Verdana"/>
        </w:rPr>
        <w:t xml:space="preserve">) hours a day, children trust teachers and </w:t>
      </w:r>
      <w:r w:rsidRPr="00A65A01">
        <w:rPr>
          <w:rFonts w:ascii="Verdana" w:hAnsi="Verdana"/>
        </w:rPr>
        <w:t>talk to them</w:t>
      </w:r>
      <w:r>
        <w:rPr>
          <w:rFonts w:ascii="Verdana" w:hAnsi="Verdana"/>
        </w:rPr>
        <w:t xml:space="preserve"> about many different things; this</w:t>
      </w:r>
      <w:r w:rsidRPr="00A65A01">
        <w:rPr>
          <w:rFonts w:ascii="Verdana" w:hAnsi="Verdana"/>
        </w:rPr>
        <w:t xml:space="preserve"> make</w:t>
      </w:r>
      <w:r>
        <w:rPr>
          <w:rFonts w:ascii="Verdana" w:hAnsi="Verdana"/>
        </w:rPr>
        <w:t>s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teachers </w:t>
      </w:r>
      <w:r w:rsidRPr="00A65A01">
        <w:rPr>
          <w:rFonts w:ascii="Verdana" w:hAnsi="Verdana"/>
        </w:rPr>
        <w:t xml:space="preserve">excellent collaterals.  </w:t>
      </w:r>
      <w:r>
        <w:rPr>
          <w:rFonts w:ascii="Verdana" w:hAnsi="Verdana"/>
        </w:rPr>
        <w:t>The SSW should ask the teacher questions such as:</w:t>
      </w:r>
    </w:p>
    <w:p w14:paraId="67464C0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 xml:space="preserve">Is </w:t>
      </w:r>
      <w:r w:rsidRPr="00A65A01">
        <w:rPr>
          <w:rFonts w:ascii="Verdana" w:hAnsi="Verdana"/>
        </w:rPr>
        <w:t>the chi</w:t>
      </w:r>
      <w:r>
        <w:rPr>
          <w:rFonts w:ascii="Verdana" w:hAnsi="Verdana"/>
        </w:rPr>
        <w:t>ld developmentally on target?</w:t>
      </w:r>
      <w:r w:rsidRPr="00A65A01">
        <w:rPr>
          <w:rFonts w:ascii="Verdana" w:hAnsi="Verdana"/>
        </w:rPr>
        <w:t xml:space="preserve"> </w:t>
      </w:r>
    </w:p>
    <w:p w14:paraId="0EE02A00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W</w:t>
      </w:r>
      <w:r w:rsidRPr="00A65A01">
        <w:rPr>
          <w:rFonts w:ascii="Verdana" w:hAnsi="Verdana"/>
        </w:rPr>
        <w:t>hat observations</w:t>
      </w:r>
      <w:r>
        <w:rPr>
          <w:rFonts w:ascii="Verdana" w:hAnsi="Verdana"/>
        </w:rPr>
        <w:t xml:space="preserve"> have they made about the child?</w:t>
      </w:r>
      <w:r w:rsidRPr="00A65A01">
        <w:rPr>
          <w:rFonts w:ascii="Verdana" w:hAnsi="Verdana"/>
        </w:rPr>
        <w:t xml:space="preserve"> </w:t>
      </w:r>
    </w:p>
    <w:p w14:paraId="48B7F9F9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Has the teacher</w:t>
      </w:r>
      <w:r w:rsidRPr="00A65A01">
        <w:rPr>
          <w:rFonts w:ascii="Verdana" w:hAnsi="Verdana"/>
        </w:rPr>
        <w:t xml:space="preserve"> noticed anything</w:t>
      </w:r>
      <w:r>
        <w:rPr>
          <w:rFonts w:ascii="Verdana" w:hAnsi="Verdana"/>
        </w:rPr>
        <w:t xml:space="preserve"> concerning</w:t>
      </w:r>
      <w:r w:rsidRPr="00A65A01">
        <w:rPr>
          <w:rFonts w:ascii="Verdana" w:hAnsi="Verdana"/>
        </w:rPr>
        <w:t xml:space="preserve"> in regard to th</w:t>
      </w:r>
      <w:r>
        <w:rPr>
          <w:rFonts w:ascii="Verdana" w:hAnsi="Verdana"/>
        </w:rPr>
        <w:t>e child’s appearance or hygiene?</w:t>
      </w:r>
      <w:r w:rsidRPr="00A65A01">
        <w:rPr>
          <w:rFonts w:ascii="Verdana" w:hAnsi="Verdana"/>
        </w:rPr>
        <w:t xml:space="preserve"> </w:t>
      </w:r>
    </w:p>
    <w:p w14:paraId="54FD933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Has the teacher</w:t>
      </w:r>
      <w:r w:rsidRPr="00A65A01">
        <w:rPr>
          <w:rFonts w:ascii="Verdana" w:hAnsi="Verdana"/>
        </w:rPr>
        <w:t xml:space="preserve"> seen un</w:t>
      </w:r>
      <w:r>
        <w:rPr>
          <w:rFonts w:ascii="Verdana" w:hAnsi="Verdana"/>
        </w:rPr>
        <w:t>explained injuries on the child?</w:t>
      </w:r>
      <w:r w:rsidRPr="00A65A01">
        <w:rPr>
          <w:rFonts w:ascii="Verdana" w:hAnsi="Verdana"/>
        </w:rPr>
        <w:t xml:space="preserve"> </w:t>
      </w:r>
    </w:p>
    <w:p w14:paraId="1F062D1B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I</w:t>
      </w:r>
      <w:r w:rsidRPr="00A65A01">
        <w:rPr>
          <w:rFonts w:ascii="Verdana" w:hAnsi="Verdana"/>
        </w:rPr>
        <w:t>s the parent engaged in their chi</w:t>
      </w:r>
      <w:r>
        <w:rPr>
          <w:rFonts w:ascii="Verdana" w:hAnsi="Verdana"/>
        </w:rPr>
        <w:t>ld’s education?</w:t>
      </w:r>
      <w:r w:rsidRPr="00A65A01">
        <w:rPr>
          <w:rFonts w:ascii="Verdana" w:hAnsi="Verdana"/>
        </w:rPr>
        <w:t xml:space="preserve"> </w:t>
      </w:r>
    </w:p>
    <w:p w14:paraId="4AFD2326" w14:textId="77777777" w:rsidR="00EC3C27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W</w:t>
      </w:r>
      <w:r w:rsidRPr="00A65A01">
        <w:rPr>
          <w:rFonts w:ascii="Verdana" w:hAnsi="Verdana"/>
        </w:rPr>
        <w:t>hat are the child’s behaviors</w:t>
      </w:r>
      <w:r>
        <w:rPr>
          <w:rFonts w:ascii="Verdana" w:hAnsi="Verdana"/>
        </w:rPr>
        <w:t>?</w:t>
      </w:r>
      <w:r w:rsidRPr="00A65A01">
        <w:rPr>
          <w:rFonts w:ascii="Verdana" w:hAnsi="Verdana"/>
        </w:rPr>
        <w:t xml:space="preserve"> </w:t>
      </w:r>
    </w:p>
    <w:p w14:paraId="6C3A4770" w14:textId="77777777" w:rsidR="00EC3C27" w:rsidRPr="00A65A01" w:rsidRDefault="00EC3C27" w:rsidP="00EC3C27">
      <w:pPr>
        <w:pStyle w:val="ListParagraph"/>
        <w:numPr>
          <w:ilvl w:val="1"/>
          <w:numId w:val="1"/>
        </w:numPr>
        <w:ind w:left="540"/>
        <w:rPr>
          <w:rFonts w:ascii="Verdana" w:hAnsi="Verdana"/>
        </w:rPr>
      </w:pPr>
      <w:r>
        <w:rPr>
          <w:rFonts w:ascii="Verdana" w:hAnsi="Verdana"/>
        </w:rPr>
        <w:t>D</w:t>
      </w:r>
      <w:r w:rsidRPr="00A65A01">
        <w:rPr>
          <w:rFonts w:ascii="Verdana" w:hAnsi="Verdana"/>
        </w:rPr>
        <w:t xml:space="preserve">oes the child have any special needs?  </w:t>
      </w:r>
      <w:r>
        <w:rPr>
          <w:rFonts w:ascii="Verdana" w:hAnsi="Verdana"/>
        </w:rPr>
        <w:br/>
      </w:r>
    </w:p>
    <w:p w14:paraId="12D37D57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>Family r</w:t>
      </w:r>
      <w:r w:rsidRPr="00A65A01">
        <w:rPr>
          <w:rFonts w:ascii="Verdana" w:hAnsi="Verdana"/>
        </w:rPr>
        <w:t xml:space="preserve">esource </w:t>
      </w:r>
      <w:proofErr w:type="gramStart"/>
      <w:r>
        <w:rPr>
          <w:rFonts w:ascii="Verdana" w:hAnsi="Verdana"/>
        </w:rPr>
        <w:t>s</w:t>
      </w:r>
      <w:r w:rsidRPr="00A65A01">
        <w:rPr>
          <w:rFonts w:ascii="Verdana" w:hAnsi="Verdana"/>
        </w:rPr>
        <w:t>taff are</w:t>
      </w:r>
      <w:proofErr w:type="gramEnd"/>
      <w:r w:rsidRPr="00A65A01">
        <w:rPr>
          <w:rFonts w:ascii="Verdana" w:hAnsi="Verdana"/>
        </w:rPr>
        <w:t xml:space="preserve"> also excellent collaterals.  They can share information </w:t>
      </w:r>
      <w:r>
        <w:rPr>
          <w:rFonts w:ascii="Verdana" w:hAnsi="Verdana"/>
        </w:rPr>
        <w:t>about</w:t>
      </w:r>
      <w:r w:rsidRPr="00A65A01">
        <w:rPr>
          <w:rFonts w:ascii="Verdana" w:hAnsi="Verdana"/>
        </w:rPr>
        <w:t xml:space="preserve"> whether they have worked with </w:t>
      </w:r>
      <w:r>
        <w:rPr>
          <w:rFonts w:ascii="Verdana" w:hAnsi="Verdana"/>
        </w:rPr>
        <w:t>a</w:t>
      </w:r>
      <w:r w:rsidRPr="00A65A01">
        <w:rPr>
          <w:rFonts w:ascii="Verdana" w:hAnsi="Verdana"/>
        </w:rPr>
        <w:t xml:space="preserve"> family </w:t>
      </w:r>
      <w:r>
        <w:rPr>
          <w:rFonts w:ascii="Verdana" w:hAnsi="Verdana"/>
        </w:rPr>
        <w:t>to refer them</w:t>
      </w:r>
      <w:r w:rsidRPr="00A65A01">
        <w:rPr>
          <w:rFonts w:ascii="Verdana" w:hAnsi="Verdana"/>
        </w:rPr>
        <w:t xml:space="preserve"> to resources or </w:t>
      </w:r>
      <w:r>
        <w:rPr>
          <w:rFonts w:ascii="Verdana" w:hAnsi="Verdana"/>
        </w:rPr>
        <w:t xml:space="preserve">if they have </w:t>
      </w:r>
      <w:r w:rsidRPr="00A65A01">
        <w:rPr>
          <w:rFonts w:ascii="Verdana" w:hAnsi="Verdana"/>
        </w:rPr>
        <w:t>made home visits.  Their observations are critical as are any attempts they have made to help the family.</w:t>
      </w:r>
      <w:r>
        <w:rPr>
          <w:rFonts w:ascii="Verdana" w:hAnsi="Verdana"/>
        </w:rPr>
        <w:br/>
      </w:r>
    </w:p>
    <w:p w14:paraId="567C2A6D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Guidance counselors and principals may also have critical information.  </w:t>
      </w:r>
      <w:r>
        <w:rPr>
          <w:rFonts w:ascii="Verdana" w:hAnsi="Verdana"/>
        </w:rPr>
        <w:t>They should be i</w:t>
      </w:r>
      <w:r w:rsidRPr="00A65A01">
        <w:rPr>
          <w:rFonts w:ascii="Verdana" w:hAnsi="Verdana"/>
        </w:rPr>
        <w:t>nterview</w:t>
      </w:r>
      <w:r>
        <w:rPr>
          <w:rFonts w:ascii="Verdana" w:hAnsi="Verdana"/>
        </w:rPr>
        <w:t>ed</w:t>
      </w:r>
      <w:r w:rsidRPr="00A65A01">
        <w:rPr>
          <w:rFonts w:ascii="Verdana" w:hAnsi="Verdana"/>
        </w:rPr>
        <w:t xml:space="preserve"> if the teacher indicates they have been working directly with the child (</w:t>
      </w:r>
      <w:proofErr w:type="spellStart"/>
      <w:r w:rsidRPr="00A65A01">
        <w:rPr>
          <w:rFonts w:ascii="Verdana" w:hAnsi="Verdana"/>
        </w:rPr>
        <w:t>ren</w:t>
      </w:r>
      <w:proofErr w:type="spellEnd"/>
      <w:r w:rsidRPr="00A65A01">
        <w:rPr>
          <w:rFonts w:ascii="Verdana" w:hAnsi="Verdana"/>
        </w:rPr>
        <w:t>).</w:t>
      </w:r>
      <w:r>
        <w:rPr>
          <w:rFonts w:ascii="Verdana" w:hAnsi="Verdana"/>
        </w:rPr>
        <w:br/>
      </w:r>
    </w:p>
    <w:p w14:paraId="74747DCC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t>Develop a relationship with the</w:t>
      </w:r>
      <w:r w:rsidRPr="00A65A01">
        <w:rPr>
          <w:rFonts w:ascii="Verdana" w:hAnsi="Verdana"/>
        </w:rPr>
        <w:t xml:space="preserve"> local Director of Pupil Personnel (DPP).  They can </w:t>
      </w:r>
      <w:r>
        <w:rPr>
          <w:rFonts w:ascii="Verdana" w:hAnsi="Verdana"/>
        </w:rPr>
        <w:t>assist in locating</w:t>
      </w:r>
      <w:r w:rsidRPr="00A65A01">
        <w:rPr>
          <w:rFonts w:ascii="Verdana" w:hAnsi="Verdana"/>
        </w:rPr>
        <w:t xml:space="preserve"> children in the county school </w:t>
      </w:r>
      <w:proofErr w:type="gramStart"/>
      <w:r w:rsidRPr="00A65A01">
        <w:rPr>
          <w:rFonts w:ascii="Verdana" w:hAnsi="Verdana"/>
        </w:rPr>
        <w:t>system,</w:t>
      </w:r>
      <w:proofErr w:type="gramEnd"/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inform the SSW </w:t>
      </w:r>
      <w:r w:rsidRPr="00A65A01">
        <w:rPr>
          <w:rFonts w:ascii="Verdana" w:hAnsi="Verdana"/>
        </w:rPr>
        <w:t>what attempts they have made to contact the family and what the family’s response is to truancy or enrollment issues.</w:t>
      </w:r>
      <w:r>
        <w:rPr>
          <w:rFonts w:ascii="Verdana" w:hAnsi="Verdana"/>
        </w:rPr>
        <w:br/>
      </w:r>
    </w:p>
    <w:p w14:paraId="340AF206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When </w:t>
      </w:r>
      <w:r>
        <w:rPr>
          <w:rFonts w:ascii="Verdana" w:hAnsi="Verdana"/>
        </w:rPr>
        <w:t>going</w:t>
      </w:r>
      <w:r w:rsidRPr="00A65A01">
        <w:rPr>
          <w:rFonts w:ascii="Verdana" w:hAnsi="Verdana"/>
        </w:rPr>
        <w:t xml:space="preserve"> to the school to interview </w:t>
      </w:r>
      <w:r>
        <w:rPr>
          <w:rFonts w:ascii="Verdana" w:hAnsi="Verdana"/>
        </w:rPr>
        <w:t>a</w:t>
      </w:r>
      <w:r w:rsidRPr="00A65A01">
        <w:rPr>
          <w:rFonts w:ascii="Verdana" w:hAnsi="Verdana"/>
        </w:rPr>
        <w:t xml:space="preserve"> child, </w:t>
      </w:r>
      <w:r>
        <w:rPr>
          <w:rFonts w:ascii="Verdana" w:hAnsi="Verdana"/>
        </w:rPr>
        <w:t xml:space="preserve">if unable to speak with certain personnel during your visit, </w:t>
      </w:r>
      <w:r w:rsidRPr="00A65A01">
        <w:rPr>
          <w:rFonts w:ascii="Verdana" w:hAnsi="Verdana"/>
        </w:rPr>
        <w:t xml:space="preserve">leave a note for each school personnel you </w:t>
      </w:r>
      <w:r>
        <w:rPr>
          <w:rFonts w:ascii="Verdana" w:hAnsi="Verdana"/>
        </w:rPr>
        <w:t>would like</w:t>
      </w:r>
      <w:r w:rsidRPr="00A65A01">
        <w:rPr>
          <w:rFonts w:ascii="Verdana" w:hAnsi="Verdana"/>
        </w:rPr>
        <w:t xml:space="preserve"> to speak with</w:t>
      </w:r>
      <w:r>
        <w:rPr>
          <w:rFonts w:ascii="Verdana" w:hAnsi="Verdana"/>
        </w:rPr>
        <w:t xml:space="preserve"> asking that he/</w:t>
      </w:r>
      <w:r w:rsidRPr="00A65A01">
        <w:rPr>
          <w:rFonts w:ascii="Verdana" w:hAnsi="Verdana"/>
        </w:rPr>
        <w:t xml:space="preserve">she call you back, or </w:t>
      </w:r>
      <w:r>
        <w:rPr>
          <w:rFonts w:ascii="Verdana" w:hAnsi="Verdana"/>
        </w:rPr>
        <w:t>provide your</w:t>
      </w:r>
      <w:r w:rsidRPr="00A65A01">
        <w:rPr>
          <w:rFonts w:ascii="Verdana" w:hAnsi="Verdana"/>
        </w:rPr>
        <w:t xml:space="preserve"> email address </w:t>
      </w:r>
      <w:r>
        <w:rPr>
          <w:rFonts w:ascii="Verdana" w:hAnsi="Verdana"/>
        </w:rPr>
        <w:t>in order to arrange a time to speak with them.</w:t>
      </w:r>
      <w:r>
        <w:rPr>
          <w:rFonts w:ascii="Verdana" w:hAnsi="Verdana"/>
        </w:rPr>
        <w:br/>
      </w:r>
    </w:p>
    <w:p w14:paraId="22F38DD9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Obtain attendance information.  This </w:t>
      </w:r>
      <w:r>
        <w:rPr>
          <w:rFonts w:ascii="Verdana" w:hAnsi="Verdana"/>
        </w:rPr>
        <w:t>may be</w:t>
      </w:r>
      <w:r w:rsidRPr="00A65A01">
        <w:rPr>
          <w:rFonts w:ascii="Verdana" w:hAnsi="Verdana"/>
        </w:rPr>
        <w:t xml:space="preserve"> critical</w:t>
      </w:r>
      <w:r>
        <w:rPr>
          <w:rFonts w:ascii="Verdana" w:hAnsi="Verdana"/>
        </w:rPr>
        <w:t xml:space="preserve"> information regardless of whether or not</w:t>
      </w:r>
      <w:r w:rsidRPr="00A65A01">
        <w:rPr>
          <w:rFonts w:ascii="Verdana" w:hAnsi="Verdana"/>
        </w:rPr>
        <w:t xml:space="preserve"> educational neglect is the issue</w:t>
      </w:r>
      <w:r>
        <w:rPr>
          <w:rFonts w:ascii="Verdana" w:hAnsi="Verdana"/>
        </w:rPr>
        <w:t>.  Tardiness and absences may indicate additional issues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>in</w:t>
      </w:r>
      <w:r w:rsidRPr="00A65A01">
        <w:rPr>
          <w:rFonts w:ascii="Verdana" w:hAnsi="Verdana"/>
        </w:rPr>
        <w:t xml:space="preserve"> home.</w:t>
      </w:r>
      <w:r>
        <w:rPr>
          <w:rFonts w:ascii="Verdana" w:hAnsi="Verdana"/>
        </w:rPr>
        <w:br/>
      </w:r>
    </w:p>
    <w:p w14:paraId="7495841D" w14:textId="77777777" w:rsidR="00EC3C27" w:rsidRPr="00A65A01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 w:rsidRPr="00A65A01">
        <w:rPr>
          <w:rFonts w:ascii="Verdana" w:hAnsi="Verdana"/>
        </w:rPr>
        <w:t xml:space="preserve">If </w:t>
      </w:r>
      <w:r>
        <w:rPr>
          <w:rFonts w:ascii="Verdana" w:hAnsi="Verdana"/>
        </w:rPr>
        <w:t>the Prevention Plan</w:t>
      </w:r>
      <w:r w:rsidRPr="00A65A01">
        <w:rPr>
          <w:rFonts w:ascii="Verdana" w:hAnsi="Verdana"/>
        </w:rPr>
        <w:t xml:space="preserve"> negotiated </w:t>
      </w:r>
      <w:r>
        <w:rPr>
          <w:rFonts w:ascii="Verdana" w:hAnsi="Verdana"/>
        </w:rPr>
        <w:t xml:space="preserve">states that </w:t>
      </w:r>
      <w:r w:rsidRPr="00A65A01">
        <w:rPr>
          <w:rFonts w:ascii="Verdana" w:hAnsi="Verdana"/>
        </w:rPr>
        <w:t xml:space="preserve">the parents are </w:t>
      </w:r>
      <w:r>
        <w:rPr>
          <w:rFonts w:ascii="Verdana" w:hAnsi="Verdana"/>
        </w:rPr>
        <w:t xml:space="preserve">not </w:t>
      </w:r>
      <w:r w:rsidRPr="00A65A01">
        <w:rPr>
          <w:rFonts w:ascii="Verdana" w:hAnsi="Verdana"/>
        </w:rPr>
        <w:t xml:space="preserve">to have contact with the </w:t>
      </w:r>
      <w:proofErr w:type="gramStart"/>
      <w:r w:rsidRPr="00A65A01">
        <w:rPr>
          <w:rFonts w:ascii="Verdana" w:hAnsi="Verdana"/>
        </w:rPr>
        <w:t>child(</w:t>
      </w:r>
      <w:proofErr w:type="spellStart"/>
      <w:proofErr w:type="gramEnd"/>
      <w:r w:rsidRPr="00A65A01">
        <w:rPr>
          <w:rFonts w:ascii="Verdana" w:hAnsi="Verdana"/>
        </w:rPr>
        <w:t>ren</w:t>
      </w:r>
      <w:proofErr w:type="spellEnd"/>
      <w:r w:rsidRPr="00A65A01">
        <w:rPr>
          <w:rFonts w:ascii="Verdana" w:hAnsi="Verdana"/>
        </w:rPr>
        <w:t xml:space="preserve">), </w:t>
      </w:r>
      <w:r>
        <w:rPr>
          <w:rFonts w:ascii="Verdana" w:hAnsi="Verdana"/>
        </w:rPr>
        <w:t>inform</w:t>
      </w:r>
      <w:r w:rsidRPr="00A65A01">
        <w:rPr>
          <w:rFonts w:ascii="Verdana" w:hAnsi="Verdana"/>
        </w:rPr>
        <w:t xml:space="preserve"> the school about this item on the plan</w:t>
      </w:r>
      <w:r>
        <w:rPr>
          <w:rFonts w:ascii="Verdana" w:hAnsi="Verdana"/>
        </w:rPr>
        <w:t>.  Ask the school</w:t>
      </w:r>
      <w:r w:rsidRPr="00A65A01">
        <w:rPr>
          <w:rFonts w:ascii="Verdana" w:hAnsi="Verdana"/>
        </w:rPr>
        <w:t xml:space="preserve"> to </w:t>
      </w:r>
      <w:r>
        <w:rPr>
          <w:rFonts w:ascii="Verdana" w:hAnsi="Verdana"/>
        </w:rPr>
        <w:t>contact</w:t>
      </w:r>
      <w:r w:rsidRPr="00A65A01">
        <w:rPr>
          <w:rFonts w:ascii="Verdana" w:hAnsi="Verdana"/>
        </w:rPr>
        <w:t xml:space="preserve"> the police and then </w:t>
      </w:r>
      <w:r>
        <w:rPr>
          <w:rFonts w:ascii="Verdana" w:hAnsi="Verdana"/>
        </w:rPr>
        <w:t>DCBS</w:t>
      </w:r>
      <w:r w:rsidRPr="00A65A01">
        <w:rPr>
          <w:rFonts w:ascii="Verdana" w:hAnsi="Verdana"/>
        </w:rPr>
        <w:t xml:space="preserve"> if a parent </w:t>
      </w:r>
      <w:r>
        <w:rPr>
          <w:rFonts w:ascii="Verdana" w:hAnsi="Verdana"/>
        </w:rPr>
        <w:t>comes to</w:t>
      </w:r>
      <w:r w:rsidRPr="00A65A01">
        <w:rPr>
          <w:rFonts w:ascii="Verdana" w:hAnsi="Verdana"/>
        </w:rPr>
        <w:t xml:space="preserve"> the school to pick up the child.  </w:t>
      </w:r>
      <w:r>
        <w:rPr>
          <w:rFonts w:ascii="Verdana" w:hAnsi="Verdana"/>
        </w:rPr>
        <w:t>Provide the school</w:t>
      </w:r>
      <w:r w:rsidRPr="00A65A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with the </w:t>
      </w:r>
      <w:r w:rsidRPr="00A65A01">
        <w:rPr>
          <w:rFonts w:ascii="Verdana" w:hAnsi="Verdana"/>
        </w:rPr>
        <w:t xml:space="preserve">FSOS’s name in case </w:t>
      </w:r>
      <w:r>
        <w:rPr>
          <w:rFonts w:ascii="Verdana" w:hAnsi="Verdana"/>
        </w:rPr>
        <w:t>you</w:t>
      </w:r>
      <w:r w:rsidRPr="00A65A01">
        <w:rPr>
          <w:rFonts w:ascii="Verdana" w:hAnsi="Verdana"/>
        </w:rPr>
        <w:t xml:space="preserve"> are not available.  If the school requests something in writing about this issue, provide the information on agency letterhead or provide a copy of a court order that indicates no contact.</w:t>
      </w:r>
      <w:r>
        <w:rPr>
          <w:rFonts w:ascii="Verdana" w:hAnsi="Verdana"/>
        </w:rPr>
        <w:br/>
      </w:r>
    </w:p>
    <w:p w14:paraId="26FA34EA" w14:textId="77777777" w:rsidR="00EC3C27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</w:rPr>
      </w:pPr>
      <w:r>
        <w:rPr>
          <w:rFonts w:ascii="Verdana" w:hAnsi="Verdana"/>
        </w:rPr>
        <w:lastRenderedPageBreak/>
        <w:t>Obtain</w:t>
      </w:r>
      <w:r w:rsidRPr="00A65A01">
        <w:rPr>
          <w:rFonts w:ascii="Verdana" w:hAnsi="Verdana"/>
        </w:rPr>
        <w:t xml:space="preserve"> a signed release of information from the parents</w:t>
      </w:r>
      <w:r>
        <w:rPr>
          <w:rFonts w:ascii="Verdana" w:hAnsi="Verdana"/>
        </w:rPr>
        <w:t xml:space="preserve"> to obtain copies of a child’s i</w:t>
      </w:r>
      <w:r w:rsidRPr="00A65A01">
        <w:rPr>
          <w:rFonts w:ascii="Verdana" w:hAnsi="Verdana"/>
        </w:rPr>
        <w:t>ndividual</w:t>
      </w:r>
      <w:r>
        <w:rPr>
          <w:rFonts w:ascii="Verdana" w:hAnsi="Verdana"/>
        </w:rPr>
        <w:t xml:space="preserve"> education p</w:t>
      </w:r>
      <w:r w:rsidRPr="00A65A01">
        <w:rPr>
          <w:rFonts w:ascii="Verdana" w:hAnsi="Verdana"/>
        </w:rPr>
        <w:t xml:space="preserve">lan (IEP) if this is relevant information to the </w:t>
      </w:r>
      <w:r>
        <w:rPr>
          <w:rFonts w:ascii="Verdana" w:hAnsi="Verdana"/>
        </w:rPr>
        <w:t>investigation</w:t>
      </w:r>
      <w:r w:rsidRPr="00A65A01">
        <w:rPr>
          <w:rFonts w:ascii="Verdana" w:hAnsi="Verdana"/>
        </w:rPr>
        <w:t xml:space="preserve">.  Even though KRS 620.030(4) </w:t>
      </w:r>
      <w:r>
        <w:rPr>
          <w:rFonts w:ascii="Verdana" w:hAnsi="Verdana"/>
        </w:rPr>
        <w:t xml:space="preserve">allows the agency </w:t>
      </w:r>
      <w:r w:rsidRPr="00A65A01">
        <w:rPr>
          <w:rFonts w:ascii="Verdana" w:hAnsi="Verdana"/>
        </w:rPr>
        <w:t xml:space="preserve">to have information </w:t>
      </w:r>
      <w:r>
        <w:rPr>
          <w:rFonts w:ascii="Verdana" w:hAnsi="Verdana"/>
        </w:rPr>
        <w:t xml:space="preserve">necessary </w:t>
      </w:r>
      <w:r w:rsidRPr="00A65A01">
        <w:rPr>
          <w:rFonts w:ascii="Verdana" w:hAnsi="Verdana"/>
        </w:rPr>
        <w:t xml:space="preserve">to </w:t>
      </w:r>
      <w:r>
        <w:rPr>
          <w:rFonts w:ascii="Verdana" w:hAnsi="Verdana"/>
        </w:rPr>
        <w:t>an investigation</w:t>
      </w:r>
      <w:r w:rsidRPr="00A65A01">
        <w:rPr>
          <w:rFonts w:ascii="Verdana" w:hAnsi="Verdana"/>
        </w:rPr>
        <w:t>, federal educational laws (FERPA) can sometimes make this more difficult depending on how the school has interpreted the law.  Keep a copy of this statute with you to show the school or other community partners as needed.</w:t>
      </w:r>
      <w:r>
        <w:rPr>
          <w:rFonts w:ascii="Verdana" w:hAnsi="Verdana"/>
        </w:rPr>
        <w:br/>
      </w:r>
    </w:p>
    <w:p w14:paraId="67CCA988" w14:textId="77777777" w:rsidR="00EC3C27" w:rsidRPr="0032209D" w:rsidRDefault="00EC3C27" w:rsidP="00EC3C27">
      <w:pPr>
        <w:pStyle w:val="ListParagraph"/>
        <w:numPr>
          <w:ilvl w:val="0"/>
          <w:numId w:val="1"/>
        </w:numPr>
        <w:ind w:left="-90"/>
        <w:rPr>
          <w:rFonts w:ascii="Verdana" w:hAnsi="Verdana"/>
          <w:color w:val="000000" w:themeColor="text1"/>
        </w:rPr>
      </w:pPr>
      <w:r w:rsidRPr="0032209D">
        <w:rPr>
          <w:rFonts w:ascii="Verdana" w:hAnsi="Verdana"/>
          <w:color w:val="000000" w:themeColor="text1"/>
        </w:rPr>
        <w:t>When providing in-home or out of home care services to a family, obtain a release of information from the parents so you can speak to the school about the child’s educational issues.</w:t>
      </w:r>
    </w:p>
    <w:p w14:paraId="1ED4F241" w14:textId="64AF5CB8" w:rsidR="00164F45" w:rsidRPr="00EC3C27" w:rsidRDefault="00164F45" w:rsidP="00EC3C27">
      <w:pPr>
        <w:rPr>
          <w:rFonts w:ascii="Verdana" w:hAnsi="Verdana"/>
        </w:rPr>
      </w:pPr>
      <w:bookmarkStart w:id="0" w:name="_GoBack"/>
      <w:bookmarkEnd w:id="0"/>
    </w:p>
    <w:sectPr w:rsidR="00164F45" w:rsidRPr="00EC3C27" w:rsidSect="00A65A01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F244" w14:textId="77777777" w:rsidR="00957997" w:rsidRDefault="00957997" w:rsidP="00A65A01">
      <w:pPr>
        <w:spacing w:after="0" w:line="240" w:lineRule="auto"/>
      </w:pPr>
      <w:r>
        <w:separator/>
      </w:r>
    </w:p>
  </w:endnote>
  <w:endnote w:type="continuationSeparator" w:id="0">
    <w:p w14:paraId="1ED4F245" w14:textId="77777777" w:rsidR="00957997" w:rsidRDefault="00957997" w:rsidP="00A6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F242" w14:textId="77777777" w:rsidR="00957997" w:rsidRDefault="00957997" w:rsidP="00A65A01">
      <w:pPr>
        <w:spacing w:after="0" w:line="240" w:lineRule="auto"/>
      </w:pPr>
      <w:r>
        <w:separator/>
      </w:r>
    </w:p>
  </w:footnote>
  <w:footnote w:type="continuationSeparator" w:id="0">
    <w:p w14:paraId="1ED4F243" w14:textId="77777777" w:rsidR="00957997" w:rsidRDefault="00957997" w:rsidP="00A6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F246" w14:textId="703251F7" w:rsidR="00A65A01" w:rsidRPr="00EC3C27" w:rsidRDefault="00A65A01" w:rsidP="00A65A01">
    <w:pPr>
      <w:spacing w:after="0" w:line="240" w:lineRule="auto"/>
      <w:jc w:val="center"/>
      <w:rPr>
        <w:rFonts w:ascii="Verdana" w:hAnsi="Verdana"/>
        <w:b/>
        <w:strike/>
        <w:color w:val="FF0000"/>
      </w:rPr>
    </w:pPr>
    <w:r w:rsidRPr="00A65A01">
      <w:rPr>
        <w:rFonts w:ascii="Verdana" w:hAnsi="Verdana"/>
        <w:b/>
      </w:rPr>
      <w:t>Communicating with the School</w:t>
    </w:r>
    <w:r w:rsidR="00EC3C27">
      <w:rPr>
        <w:rFonts w:ascii="Verdana" w:hAnsi="Verdana"/>
        <w:b/>
      </w:rPr>
      <w:t xml:space="preserve"> </w:t>
    </w:r>
    <w:r w:rsidR="00EC3C27" w:rsidRPr="0032209D">
      <w:rPr>
        <w:rFonts w:ascii="Verdana" w:hAnsi="Verdana"/>
        <w:b/>
        <w:color w:val="000000" w:themeColor="text1"/>
      </w:rPr>
      <w:t>System When Working with Families</w:t>
    </w:r>
    <w:r w:rsidRPr="00A65A01">
      <w:rPr>
        <w:rFonts w:ascii="Verdana" w:hAnsi="Verdan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7596"/>
    <w:multiLevelType w:val="hybridMultilevel"/>
    <w:tmpl w:val="884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AD2"/>
    <w:multiLevelType w:val="multilevel"/>
    <w:tmpl w:val="584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00" w:themeColor="text1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D"/>
    <w:rsid w:val="000907E2"/>
    <w:rsid w:val="000A5DBC"/>
    <w:rsid w:val="00164F45"/>
    <w:rsid w:val="001D7C5A"/>
    <w:rsid w:val="001E60DE"/>
    <w:rsid w:val="00296ACB"/>
    <w:rsid w:val="0032209D"/>
    <w:rsid w:val="00335E69"/>
    <w:rsid w:val="003603E0"/>
    <w:rsid w:val="004164C7"/>
    <w:rsid w:val="00482EC6"/>
    <w:rsid w:val="004F77DD"/>
    <w:rsid w:val="005C5C0E"/>
    <w:rsid w:val="005F3534"/>
    <w:rsid w:val="008919CB"/>
    <w:rsid w:val="00957997"/>
    <w:rsid w:val="00A472F8"/>
    <w:rsid w:val="00A65A01"/>
    <w:rsid w:val="00B637D3"/>
    <w:rsid w:val="00BB1C0C"/>
    <w:rsid w:val="00CC2DCB"/>
    <w:rsid w:val="00CD5ACF"/>
    <w:rsid w:val="00E249D6"/>
    <w:rsid w:val="00E8247A"/>
    <w:rsid w:val="00E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F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01"/>
  </w:style>
  <w:style w:type="paragraph" w:styleId="Footer">
    <w:name w:val="footer"/>
    <w:basedOn w:val="Normal"/>
    <w:link w:val="Foot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01"/>
  </w:style>
  <w:style w:type="paragraph" w:styleId="Footer">
    <w:name w:val="footer"/>
    <w:basedOn w:val="Normal"/>
    <w:link w:val="FooterChar"/>
    <w:uiPriority w:val="99"/>
    <w:unhideWhenUsed/>
    <w:rsid w:val="00A65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E9ABA-6008-4842-AE19-E46A8B9F1661}"/>
</file>

<file path=customXml/itemProps2.xml><?xml version="1.0" encoding="utf-8"?>
<ds:datastoreItem xmlns:ds="http://schemas.openxmlformats.org/officeDocument/2006/customXml" ds:itemID="{9079F3D9-1037-492B-90EF-1F72D0C13E9F}"/>
</file>

<file path=customXml/itemProps3.xml><?xml version="1.0" encoding="utf-8"?>
<ds:datastoreItem xmlns:ds="http://schemas.openxmlformats.org/officeDocument/2006/customXml" ds:itemID="{7A9D8C0B-447B-4B35-A7F3-8EDF9A81D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with the School System When Working with Families</dc:title>
  <dc:creator>Lisa.Durbin</dc:creator>
  <cp:lastModifiedBy>sarah.cooper</cp:lastModifiedBy>
  <cp:revision>7</cp:revision>
  <dcterms:created xsi:type="dcterms:W3CDTF">2013-04-02T19:50:00Z</dcterms:created>
  <dcterms:modified xsi:type="dcterms:W3CDTF">2014-03-03T17:47:00Z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