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88CA" w14:textId="66A38E01" w:rsidR="00AC6084" w:rsidRDefault="00D004D1">
      <w:pPr>
        <w:spacing w:before="74"/>
        <w:ind w:left="202"/>
        <w:rPr>
          <w:rFonts w:ascii="Arial"/>
          <w:sz w:val="20"/>
        </w:rPr>
      </w:pPr>
      <w:r>
        <w:rPr>
          <w:rFonts w:ascii="Arial"/>
          <w:spacing w:val="-2"/>
          <w:sz w:val="20"/>
        </w:rPr>
        <w:t>05/2026</w:t>
      </w:r>
    </w:p>
    <w:p w14:paraId="164999BB" w14:textId="77777777" w:rsidR="00AC6084" w:rsidRDefault="003E1AE6">
      <w:pPr>
        <w:spacing w:before="9"/>
        <w:ind w:left="202"/>
        <w:rPr>
          <w:rFonts w:ascii="Arial"/>
          <w:sz w:val="20"/>
        </w:rPr>
      </w:pPr>
      <w:r>
        <w:rPr>
          <w:rFonts w:ascii="Arial"/>
          <w:spacing w:val="-4"/>
          <w:sz w:val="20"/>
        </w:rPr>
        <w:t>DPP-</w:t>
      </w:r>
      <w:r>
        <w:rPr>
          <w:rFonts w:ascii="Arial"/>
          <w:spacing w:val="-5"/>
          <w:sz w:val="20"/>
        </w:rPr>
        <w:t>121</w:t>
      </w:r>
    </w:p>
    <w:p w14:paraId="209B6796" w14:textId="77777777" w:rsidR="00AC6084" w:rsidRDefault="003E1AE6">
      <w:pPr>
        <w:pStyle w:val="BodyText"/>
        <w:spacing w:before="11" w:after="24"/>
        <w:rPr>
          <w:rFonts w:ascii="Arial"/>
          <w:sz w:val="20"/>
        </w:rPr>
      </w:pPr>
      <w:r>
        <w:br w:type="column"/>
      </w:r>
    </w:p>
    <w:p w14:paraId="04E1B85E" w14:textId="77777777" w:rsidR="00AC6084" w:rsidRDefault="003E1AE6">
      <w:pPr>
        <w:ind w:left="2804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6212113" wp14:editId="13266959">
            <wp:extent cx="875824" cy="877824"/>
            <wp:effectExtent l="0" t="0" r="0" b="0"/>
            <wp:docPr id="1" name="Image 1" descr="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A9D94" w14:textId="77777777" w:rsidR="00AC6084" w:rsidRDefault="003E1AE6">
      <w:pPr>
        <w:spacing w:before="160"/>
        <w:ind w:right="2292"/>
        <w:jc w:val="center"/>
        <w:rPr>
          <w:rFonts w:ascii="Arial"/>
          <w:b/>
          <w:sz w:val="20"/>
        </w:rPr>
      </w:pPr>
      <w:r>
        <w:rPr>
          <w:rFonts w:ascii="Arial"/>
          <w:b/>
          <w:color w:val="003993"/>
          <w:spacing w:val="17"/>
          <w:w w:val="120"/>
          <w:sz w:val="20"/>
        </w:rPr>
        <w:t>CABINET</w:t>
      </w:r>
      <w:r>
        <w:rPr>
          <w:rFonts w:ascii="Arial"/>
          <w:b/>
          <w:color w:val="003993"/>
          <w:spacing w:val="33"/>
          <w:w w:val="120"/>
          <w:sz w:val="20"/>
        </w:rPr>
        <w:t xml:space="preserve"> </w:t>
      </w:r>
      <w:r>
        <w:rPr>
          <w:rFonts w:ascii="Arial"/>
          <w:b/>
          <w:color w:val="003993"/>
          <w:spacing w:val="13"/>
          <w:w w:val="120"/>
          <w:sz w:val="20"/>
        </w:rPr>
        <w:t>FOR</w:t>
      </w:r>
      <w:r>
        <w:rPr>
          <w:rFonts w:ascii="Arial"/>
          <w:b/>
          <w:color w:val="003993"/>
          <w:spacing w:val="36"/>
          <w:w w:val="120"/>
          <w:sz w:val="20"/>
        </w:rPr>
        <w:t xml:space="preserve"> </w:t>
      </w:r>
      <w:r>
        <w:rPr>
          <w:rFonts w:ascii="Arial"/>
          <w:b/>
          <w:color w:val="003993"/>
          <w:spacing w:val="16"/>
          <w:w w:val="120"/>
          <w:sz w:val="20"/>
        </w:rPr>
        <w:t>HEALTH</w:t>
      </w:r>
      <w:r>
        <w:rPr>
          <w:rFonts w:ascii="Arial"/>
          <w:b/>
          <w:color w:val="003993"/>
          <w:spacing w:val="36"/>
          <w:w w:val="120"/>
          <w:sz w:val="20"/>
        </w:rPr>
        <w:t xml:space="preserve"> </w:t>
      </w:r>
      <w:r>
        <w:rPr>
          <w:rFonts w:ascii="Arial"/>
          <w:b/>
          <w:color w:val="003993"/>
          <w:spacing w:val="13"/>
          <w:w w:val="120"/>
          <w:sz w:val="20"/>
        </w:rPr>
        <w:t>AND</w:t>
      </w:r>
      <w:r>
        <w:rPr>
          <w:rFonts w:ascii="Arial"/>
          <w:b/>
          <w:color w:val="003993"/>
          <w:spacing w:val="33"/>
          <w:w w:val="120"/>
          <w:sz w:val="20"/>
        </w:rPr>
        <w:t xml:space="preserve"> </w:t>
      </w:r>
      <w:r>
        <w:rPr>
          <w:rFonts w:ascii="Arial"/>
          <w:b/>
          <w:color w:val="003993"/>
          <w:spacing w:val="16"/>
          <w:w w:val="120"/>
          <w:sz w:val="20"/>
        </w:rPr>
        <w:t>FAMILY</w:t>
      </w:r>
      <w:r>
        <w:rPr>
          <w:rFonts w:ascii="Arial"/>
          <w:b/>
          <w:color w:val="003993"/>
          <w:spacing w:val="35"/>
          <w:w w:val="120"/>
          <w:sz w:val="20"/>
        </w:rPr>
        <w:t xml:space="preserve"> </w:t>
      </w:r>
      <w:r>
        <w:rPr>
          <w:rFonts w:ascii="Arial"/>
          <w:b/>
          <w:color w:val="003993"/>
          <w:spacing w:val="15"/>
          <w:w w:val="120"/>
          <w:sz w:val="20"/>
        </w:rPr>
        <w:t>SERVICES</w:t>
      </w:r>
    </w:p>
    <w:p w14:paraId="2F2C0FC8" w14:textId="77777777" w:rsidR="00AC6084" w:rsidRDefault="003E1AE6">
      <w:pPr>
        <w:spacing w:before="31" w:line="271" w:lineRule="auto"/>
        <w:ind w:left="471" w:right="2764"/>
        <w:jc w:val="center"/>
        <w:rPr>
          <w:rFonts w:ascii="Arial"/>
          <w:b/>
          <w:sz w:val="20"/>
        </w:rPr>
      </w:pPr>
      <w:r>
        <w:rPr>
          <w:rFonts w:ascii="Arial"/>
          <w:b/>
          <w:color w:val="003993"/>
          <w:spacing w:val="17"/>
          <w:w w:val="120"/>
          <w:sz w:val="20"/>
        </w:rPr>
        <w:t xml:space="preserve">Department </w:t>
      </w:r>
      <w:r>
        <w:rPr>
          <w:rFonts w:ascii="Arial"/>
          <w:b/>
          <w:color w:val="003993"/>
          <w:spacing w:val="14"/>
          <w:w w:val="120"/>
          <w:sz w:val="20"/>
        </w:rPr>
        <w:t xml:space="preserve">for </w:t>
      </w:r>
      <w:r>
        <w:rPr>
          <w:rFonts w:ascii="Arial"/>
          <w:b/>
          <w:color w:val="003993"/>
          <w:spacing w:val="18"/>
          <w:w w:val="120"/>
          <w:sz w:val="20"/>
        </w:rPr>
        <w:t xml:space="preserve">Community </w:t>
      </w:r>
      <w:r>
        <w:rPr>
          <w:rFonts w:ascii="Arial"/>
          <w:b/>
          <w:color w:val="003993"/>
          <w:spacing w:val="15"/>
          <w:w w:val="120"/>
          <w:sz w:val="20"/>
        </w:rPr>
        <w:t xml:space="preserve">Based </w:t>
      </w:r>
      <w:r>
        <w:rPr>
          <w:rFonts w:ascii="Arial"/>
          <w:b/>
          <w:color w:val="003993"/>
          <w:spacing w:val="17"/>
          <w:w w:val="120"/>
          <w:sz w:val="20"/>
        </w:rPr>
        <w:t xml:space="preserve">Services Division </w:t>
      </w:r>
      <w:r>
        <w:rPr>
          <w:rFonts w:ascii="Arial"/>
          <w:b/>
          <w:color w:val="003993"/>
          <w:spacing w:val="9"/>
          <w:w w:val="120"/>
          <w:sz w:val="20"/>
        </w:rPr>
        <w:t xml:space="preserve">of </w:t>
      </w:r>
      <w:r>
        <w:rPr>
          <w:rFonts w:ascii="Arial"/>
          <w:b/>
          <w:color w:val="003993"/>
          <w:spacing w:val="17"/>
          <w:w w:val="120"/>
          <w:sz w:val="20"/>
        </w:rPr>
        <w:t xml:space="preserve">Protection </w:t>
      </w:r>
      <w:r>
        <w:rPr>
          <w:rFonts w:ascii="Arial"/>
          <w:b/>
          <w:color w:val="003993"/>
          <w:spacing w:val="12"/>
          <w:w w:val="120"/>
          <w:sz w:val="20"/>
        </w:rPr>
        <w:t xml:space="preserve">and </w:t>
      </w:r>
      <w:r>
        <w:rPr>
          <w:rFonts w:ascii="Arial"/>
          <w:b/>
          <w:color w:val="003993"/>
          <w:spacing w:val="17"/>
          <w:w w:val="120"/>
          <w:sz w:val="20"/>
        </w:rPr>
        <w:t>Permanency</w:t>
      </w:r>
    </w:p>
    <w:p w14:paraId="48663D67" w14:textId="77777777" w:rsidR="00AC6084" w:rsidRDefault="00AC6084">
      <w:pPr>
        <w:spacing w:line="271" w:lineRule="auto"/>
        <w:jc w:val="center"/>
        <w:rPr>
          <w:rFonts w:ascii="Arial"/>
          <w:b/>
          <w:sz w:val="20"/>
        </w:rPr>
        <w:sectPr w:rsidR="00AC6084">
          <w:type w:val="continuous"/>
          <w:pgSz w:w="12240" w:h="15840"/>
          <w:pgMar w:top="640" w:right="720" w:bottom="280" w:left="360" w:header="720" w:footer="720" w:gutter="0"/>
          <w:cols w:num="2" w:space="720" w:equalWidth="0">
            <w:col w:w="1051" w:space="1170"/>
            <w:col w:w="8939"/>
          </w:cols>
        </w:sectPr>
      </w:pPr>
    </w:p>
    <w:p w14:paraId="7E7C3465" w14:textId="77777777" w:rsidR="00AC6084" w:rsidRDefault="00AC6084">
      <w:pPr>
        <w:pStyle w:val="BodyText"/>
        <w:spacing w:before="244"/>
        <w:rPr>
          <w:rFonts w:ascii="Arial"/>
          <w:b/>
        </w:rPr>
      </w:pPr>
    </w:p>
    <w:p w14:paraId="0F65E7EC" w14:textId="0403FD51" w:rsidR="00223978" w:rsidRPr="00B63221" w:rsidRDefault="00223978" w:rsidP="00223978">
      <w:pPr>
        <w:ind w:left="720"/>
        <w:jc w:val="center"/>
        <w:rPr>
          <w:b/>
          <w:bCs/>
        </w:rPr>
      </w:pPr>
      <w:bookmarkStart w:id="0" w:name="_Hlk223684210"/>
      <w:r w:rsidRPr="00B63221">
        <w:rPr>
          <w:b/>
          <w:bCs/>
        </w:rPr>
        <w:t>Referral for Placement in P</w:t>
      </w:r>
      <w:r w:rsidR="00D004D1">
        <w:rPr>
          <w:b/>
          <w:bCs/>
        </w:rPr>
        <w:t xml:space="preserve">rivate </w:t>
      </w:r>
      <w:r w:rsidRPr="00B63221">
        <w:rPr>
          <w:b/>
          <w:bCs/>
        </w:rPr>
        <w:t>C</w:t>
      </w:r>
      <w:r w:rsidR="00D004D1">
        <w:rPr>
          <w:b/>
          <w:bCs/>
        </w:rPr>
        <w:t xml:space="preserve">hild </w:t>
      </w:r>
      <w:r w:rsidRPr="00B63221">
        <w:rPr>
          <w:b/>
          <w:bCs/>
        </w:rPr>
        <w:t>C</w:t>
      </w:r>
      <w:r w:rsidR="00D004D1">
        <w:rPr>
          <w:b/>
          <w:bCs/>
        </w:rPr>
        <w:t>aring (PCC)</w:t>
      </w:r>
      <w:r w:rsidRPr="00B63221">
        <w:rPr>
          <w:b/>
          <w:bCs/>
        </w:rPr>
        <w:t xml:space="preserve"> Residential Treatment</w:t>
      </w:r>
    </w:p>
    <w:bookmarkEnd w:id="0"/>
    <w:p w14:paraId="34FA99DA" w14:textId="77777777" w:rsidR="00223978" w:rsidRPr="00B56ADC" w:rsidRDefault="00223978" w:rsidP="00223978">
      <w:pPr>
        <w:ind w:left="720"/>
        <w:jc w:val="both"/>
      </w:pPr>
    </w:p>
    <w:p w14:paraId="0CED1086" w14:textId="77777777" w:rsidR="00223978" w:rsidRPr="00223978" w:rsidRDefault="00223978" w:rsidP="00223978">
      <w:pPr>
        <w:ind w:left="720"/>
        <w:jc w:val="both"/>
        <w:rPr>
          <w:rFonts w:cstheme="minorHAnsi"/>
          <w:b/>
          <w:bCs/>
        </w:rPr>
      </w:pPr>
      <w:r w:rsidRPr="00223978">
        <w:rPr>
          <w:rFonts w:cstheme="minorHAnsi"/>
          <w:b/>
          <w:bCs/>
        </w:rPr>
        <w:t xml:space="preserve">Section 1 – CHILD INFORMATION </w:t>
      </w:r>
    </w:p>
    <w:p w14:paraId="7D9F8D5D" w14:textId="77777777" w:rsidR="00223978" w:rsidRPr="00223978" w:rsidRDefault="00223978" w:rsidP="00223978">
      <w:pPr>
        <w:ind w:left="720"/>
        <w:jc w:val="both"/>
      </w:pPr>
    </w:p>
    <w:p w14:paraId="6CFF1AD3" w14:textId="77777777" w:rsidR="00223978" w:rsidRPr="00223978" w:rsidRDefault="00223978" w:rsidP="00223978">
      <w:pPr>
        <w:ind w:left="720"/>
        <w:jc w:val="both"/>
        <w:rPr>
          <w:rFonts w:eastAsia="Times New Roman" w:cs="Times New Roman"/>
          <w:u w:val="single"/>
        </w:rPr>
      </w:pPr>
      <w:r w:rsidRPr="00223978">
        <w:rPr>
          <w:rFonts w:eastAsia="Times New Roman" w:cs="Times New Roman"/>
        </w:rPr>
        <w:t xml:space="preserve">Child:  </w:t>
      </w:r>
    </w:p>
    <w:p w14:paraId="11B4FC2D" w14:textId="77777777" w:rsidR="00223978" w:rsidRPr="00223978" w:rsidRDefault="00223978" w:rsidP="00223978">
      <w:pPr>
        <w:ind w:left="720"/>
        <w:jc w:val="both"/>
        <w:rPr>
          <w:rFonts w:eastAsia="Times New Roman" w:cs="Times New Roman"/>
          <w:u w:val="single"/>
        </w:rPr>
      </w:pPr>
      <w:r w:rsidRPr="00223978">
        <w:rPr>
          <w:rFonts w:eastAsia="Times New Roman" w:cs="Times New Roman"/>
        </w:rPr>
        <w:t xml:space="preserve">DOB:  </w:t>
      </w:r>
      <w:r w:rsidRPr="00223978">
        <w:rPr>
          <w:rFonts w:eastAsia="Times New Roman" w:cs="Times New Roman"/>
          <w:u w:val="single"/>
        </w:rPr>
        <w:t xml:space="preserve"> </w:t>
      </w:r>
    </w:p>
    <w:p w14:paraId="673B16FF" w14:textId="77777777" w:rsidR="00223978" w:rsidRPr="00223978" w:rsidRDefault="00223978" w:rsidP="00223978">
      <w:pPr>
        <w:ind w:left="720"/>
        <w:jc w:val="both"/>
        <w:rPr>
          <w:rFonts w:eastAsia="Times New Roman" w:cs="Times New Roman"/>
        </w:rPr>
      </w:pPr>
      <w:r w:rsidRPr="00223978">
        <w:rPr>
          <w:rFonts w:eastAsia="Times New Roman" w:cs="Times New Roman"/>
        </w:rPr>
        <w:t>DCBS Case #:</w:t>
      </w:r>
    </w:p>
    <w:p w14:paraId="60EE2DDE" w14:textId="77777777" w:rsidR="00223978" w:rsidRPr="00223978" w:rsidRDefault="00223978" w:rsidP="00223978">
      <w:pPr>
        <w:ind w:left="720"/>
        <w:jc w:val="both"/>
        <w:rPr>
          <w:rFonts w:eastAsia="Times New Roman" w:cs="Times New Roman"/>
        </w:rPr>
      </w:pPr>
      <w:r w:rsidRPr="00223978">
        <w:rPr>
          <w:rFonts w:eastAsia="Times New Roman" w:cs="Times New Roman"/>
        </w:rPr>
        <w:t>Current Placement:</w:t>
      </w:r>
    </w:p>
    <w:p w14:paraId="2C6299CE" w14:textId="77777777" w:rsidR="00223978" w:rsidRPr="00223978" w:rsidRDefault="00223978" w:rsidP="00223978">
      <w:pPr>
        <w:ind w:left="720"/>
        <w:jc w:val="both"/>
        <w:rPr>
          <w:rFonts w:eastAsia="Times New Roman" w:cs="Times New Roman"/>
        </w:rPr>
      </w:pPr>
    </w:p>
    <w:p w14:paraId="5DB34CD9" w14:textId="77777777" w:rsidR="00223978" w:rsidRPr="00223978" w:rsidRDefault="00223978" w:rsidP="00223978">
      <w:pPr>
        <w:ind w:left="720"/>
        <w:jc w:val="both"/>
        <w:rPr>
          <w:rFonts w:cstheme="minorHAnsi"/>
          <w:b/>
          <w:bCs/>
        </w:rPr>
      </w:pPr>
      <w:r w:rsidRPr="00223978">
        <w:rPr>
          <w:rFonts w:cstheme="minorHAnsi"/>
          <w:b/>
          <w:bCs/>
        </w:rPr>
        <w:t>Section 2 – AGE CATEGORY AND REQUIRED APPROVAL (Select one. Complete only the sections required for the selected age group.)</w:t>
      </w:r>
    </w:p>
    <w:p w14:paraId="429818F1" w14:textId="77777777" w:rsidR="00223978" w:rsidRPr="00223978" w:rsidRDefault="00223978" w:rsidP="00223978">
      <w:pPr>
        <w:ind w:left="720"/>
        <w:jc w:val="both"/>
      </w:pPr>
    </w:p>
    <w:p w14:paraId="6001B5E8" w14:textId="77777777" w:rsidR="00223978" w:rsidRPr="00223978" w:rsidRDefault="00223978" w:rsidP="00223978">
      <w:pPr>
        <w:ind w:left="720"/>
        <w:rPr>
          <w:rFonts w:eastAsia="Times New Roman" w:cs="Times New Roman"/>
        </w:rPr>
      </w:pPr>
    </w:p>
    <w:p w14:paraId="3CAC75C0" w14:textId="398EEB16" w:rsidR="00223978" w:rsidRPr="00223978" w:rsidRDefault="00223978" w:rsidP="00223978">
      <w:pPr>
        <w:ind w:left="720"/>
        <w:rPr>
          <w:rFonts w:eastAsiaTheme="minorHAnsi" w:cstheme="minorBidi"/>
        </w:rPr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ab/>
      </w:r>
      <w:r w:rsidRPr="00223978">
        <w:t xml:space="preserve">Child Age 0–10 Director or Designee Approval Required Complete Sections 3 and </w:t>
      </w:r>
      <w:r>
        <w:t>4</w:t>
      </w:r>
    </w:p>
    <w:p w14:paraId="3F2E12E1" w14:textId="77777777" w:rsidR="00223978" w:rsidRPr="00223978" w:rsidRDefault="00223978" w:rsidP="00223978">
      <w:pPr>
        <w:pStyle w:val="BodyText"/>
        <w:ind w:left="720"/>
        <w:rPr>
          <w:rFonts w:eastAsiaTheme="minorHAnsi" w:cstheme="minorBidi"/>
        </w:rPr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ab/>
      </w:r>
      <w:r w:rsidRPr="00223978">
        <w:t>Child Age 11–12 SRA Approval Required Complete Sections 3 and 4</w:t>
      </w:r>
    </w:p>
    <w:p w14:paraId="65970A31" w14:textId="2EE367DE" w:rsidR="00223978" w:rsidRPr="00223978" w:rsidRDefault="00223978" w:rsidP="00223978">
      <w:pPr>
        <w:pStyle w:val="BodyText"/>
        <w:ind w:left="720"/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ab/>
      </w:r>
      <w:r w:rsidRPr="00223978">
        <w:t xml:space="preserve">Child Age 13 or </w:t>
      </w:r>
      <w:r w:rsidR="00D004D1" w:rsidRPr="00223978">
        <w:t>Older SRCA</w:t>
      </w:r>
      <w:r w:rsidRPr="00223978">
        <w:t xml:space="preserve"> or Designee Clinical Review Required Complete Section 5</w:t>
      </w:r>
    </w:p>
    <w:p w14:paraId="6E6EEC70" w14:textId="77777777" w:rsidR="00223978" w:rsidRPr="00223978" w:rsidRDefault="00223978" w:rsidP="00223978">
      <w:pPr>
        <w:ind w:left="720"/>
        <w:jc w:val="both"/>
      </w:pPr>
    </w:p>
    <w:p w14:paraId="30718172" w14:textId="77777777" w:rsidR="00223978" w:rsidRPr="00223978" w:rsidRDefault="00223978" w:rsidP="00223978">
      <w:pPr>
        <w:ind w:left="720"/>
        <w:jc w:val="both"/>
        <w:rPr>
          <w:b/>
          <w:bCs/>
        </w:rPr>
      </w:pPr>
      <w:r w:rsidRPr="00223978">
        <w:rPr>
          <w:b/>
          <w:bCs/>
        </w:rPr>
        <w:t>Section 3 – CURRENT CHILD AND FAMILY SITUATION (Required for children age 12 and younger)</w:t>
      </w:r>
    </w:p>
    <w:p w14:paraId="0D7FB687" w14:textId="77777777" w:rsidR="00223978" w:rsidRPr="00223978" w:rsidRDefault="00223978" w:rsidP="00223978">
      <w:pPr>
        <w:ind w:left="720"/>
        <w:jc w:val="both"/>
      </w:pPr>
      <w:r w:rsidRPr="00223978">
        <w:t>Provide a brief explanation of the child’s current circumstances and the family’s current situation, including placement history, safety concerns, and behavioral or treatment needs.</w:t>
      </w:r>
    </w:p>
    <w:p w14:paraId="778A10C9" w14:textId="77777777" w:rsidR="00223978" w:rsidRPr="00223978" w:rsidRDefault="00223978" w:rsidP="00223978">
      <w:pPr>
        <w:ind w:left="720"/>
        <w:rPr>
          <w:rFonts w:eastAsia="Times New Roman" w:cs="Times New Roman"/>
        </w:rPr>
      </w:pPr>
    </w:p>
    <w:p w14:paraId="06B2F49F" w14:textId="77777777" w:rsidR="00223978" w:rsidRDefault="00223978" w:rsidP="00223978">
      <w:pPr>
        <w:ind w:left="720" w:hanging="720"/>
        <w:rPr>
          <w:rFonts w:eastAsia="Times New Roman" w:cs="Times New Roman"/>
        </w:rPr>
      </w:pPr>
    </w:p>
    <w:p w14:paraId="38A4DAA7" w14:textId="77777777" w:rsidR="00223978" w:rsidRPr="00223978" w:rsidRDefault="00223978" w:rsidP="00223978">
      <w:pPr>
        <w:ind w:left="720" w:hanging="720"/>
        <w:rPr>
          <w:rFonts w:eastAsia="Times New Roman" w:cs="Times New Roman"/>
        </w:rPr>
      </w:pPr>
    </w:p>
    <w:p w14:paraId="1A5F2625" w14:textId="77777777" w:rsidR="00223978" w:rsidRPr="00223978" w:rsidRDefault="00223978" w:rsidP="00223978">
      <w:pPr>
        <w:ind w:left="720"/>
        <w:rPr>
          <w:rFonts w:eastAsia="Times New Roman" w:cstheme="minorHAnsi"/>
          <w:b/>
          <w:bCs/>
        </w:rPr>
      </w:pPr>
      <w:r w:rsidRPr="00223978">
        <w:rPr>
          <w:rFonts w:eastAsia="Times New Roman" w:cstheme="minorHAnsi"/>
          <w:b/>
          <w:bCs/>
        </w:rPr>
        <w:t xml:space="preserve">Section 4 </w:t>
      </w:r>
      <w:r w:rsidRPr="00223978">
        <w:rPr>
          <w:rFonts w:cstheme="minorHAnsi"/>
          <w:b/>
          <w:bCs/>
        </w:rPr>
        <w:t>– JUSTIFICATION FOR RESIDENTIAL PLACEMENT (Required for children age 12 and younger)</w:t>
      </w:r>
    </w:p>
    <w:p w14:paraId="4F471DA0" w14:textId="77777777" w:rsidR="00223978" w:rsidRPr="00223978" w:rsidRDefault="00223978" w:rsidP="00223978">
      <w:pPr>
        <w:ind w:left="720"/>
        <w:rPr>
          <w:rFonts w:eastAsia="Times New Roman" w:cstheme="minorHAnsi"/>
          <w:bCs/>
        </w:rPr>
      </w:pPr>
      <w:r w:rsidRPr="00223978">
        <w:rPr>
          <w:rFonts w:eastAsia="Times New Roman" w:cstheme="minorHAnsi"/>
          <w:bCs/>
        </w:rPr>
        <w:t xml:space="preserve">Please provide justification for the child’s referral for placement in residential treatment despite the child’s young age.  </w:t>
      </w:r>
      <w:r w:rsidRPr="00223978">
        <w:rPr>
          <w:rFonts w:cstheme="minorHAnsi"/>
          <w:bCs/>
        </w:rPr>
        <w:t>Include information regarding why less restrictive placements are not able to meet the child’s needs at this time.</w:t>
      </w:r>
    </w:p>
    <w:p w14:paraId="76486833" w14:textId="77777777" w:rsidR="00223978" w:rsidRDefault="00223978" w:rsidP="00223978">
      <w:pPr>
        <w:ind w:left="720" w:hanging="720"/>
        <w:rPr>
          <w:rFonts w:eastAsia="Times New Roman" w:cstheme="minorHAnsi"/>
        </w:rPr>
      </w:pPr>
    </w:p>
    <w:p w14:paraId="68DA958C" w14:textId="77777777" w:rsidR="00223978" w:rsidRDefault="00223978" w:rsidP="00223978">
      <w:pPr>
        <w:ind w:left="720" w:hanging="720"/>
        <w:rPr>
          <w:rFonts w:eastAsia="Times New Roman" w:cstheme="minorHAnsi"/>
        </w:rPr>
      </w:pPr>
    </w:p>
    <w:p w14:paraId="5D1BE815" w14:textId="77777777" w:rsidR="00223978" w:rsidRDefault="00223978" w:rsidP="00223978">
      <w:pPr>
        <w:ind w:left="720" w:hanging="720"/>
        <w:rPr>
          <w:rFonts w:eastAsia="Times New Roman" w:cstheme="minorHAnsi"/>
        </w:rPr>
      </w:pPr>
    </w:p>
    <w:p w14:paraId="1F359E88" w14:textId="77777777" w:rsidR="00223978" w:rsidRPr="00223978" w:rsidRDefault="00223978" w:rsidP="00223978">
      <w:pPr>
        <w:ind w:left="720" w:hanging="720"/>
        <w:rPr>
          <w:rFonts w:eastAsia="Times New Roman" w:cstheme="minorHAnsi"/>
        </w:rPr>
      </w:pPr>
    </w:p>
    <w:p w14:paraId="52D26E01" w14:textId="77777777" w:rsidR="00223978" w:rsidRPr="00223978" w:rsidRDefault="00223978" w:rsidP="00223978">
      <w:pPr>
        <w:ind w:left="720"/>
        <w:rPr>
          <w:rFonts w:eastAsia="Times New Roman" w:cstheme="minorHAnsi"/>
          <w:b/>
          <w:bCs/>
        </w:rPr>
      </w:pPr>
      <w:r w:rsidRPr="00223978">
        <w:rPr>
          <w:rFonts w:eastAsia="Times New Roman" w:cstheme="minorHAnsi"/>
          <w:b/>
          <w:bCs/>
        </w:rPr>
        <w:t xml:space="preserve">Section 5 – </w:t>
      </w:r>
      <w:bookmarkStart w:id="1" w:name="_Hlk223684302"/>
      <w:r w:rsidRPr="00223978">
        <w:rPr>
          <w:rFonts w:eastAsia="Times New Roman" w:cstheme="minorHAnsi"/>
          <w:b/>
          <w:bCs/>
        </w:rPr>
        <w:t>SRCA/Designee Determination for youth 13 and older.</w:t>
      </w:r>
    </w:p>
    <w:p w14:paraId="508402D7" w14:textId="2A502A48" w:rsidR="00223978" w:rsidRDefault="00223978" w:rsidP="00223978">
      <w:pPr>
        <w:pStyle w:val="BodyText"/>
        <w:ind w:left="720"/>
      </w:pPr>
      <w:r w:rsidRPr="00223978">
        <w:rPr>
          <w:rFonts w:eastAsia="Times New Roman" w:cstheme="minorHAnsi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theme="minorHAnsi"/>
          <w:b/>
        </w:rPr>
        <w:instrText xml:space="preserve"> FORMCHECKBOX </w:instrText>
      </w:r>
      <w:r w:rsidRPr="00223978">
        <w:rPr>
          <w:rFonts w:eastAsia="Times New Roman" w:cstheme="minorHAnsi"/>
          <w:b/>
        </w:rPr>
      </w:r>
      <w:r w:rsidRPr="00223978">
        <w:rPr>
          <w:rFonts w:eastAsia="Times New Roman" w:cstheme="minorHAnsi"/>
          <w:b/>
        </w:rPr>
        <w:fldChar w:fldCharType="separate"/>
      </w:r>
      <w:r w:rsidRPr="00223978">
        <w:rPr>
          <w:rFonts w:eastAsia="Times New Roman" w:cstheme="minorHAnsi"/>
          <w:b/>
        </w:rPr>
        <w:fldChar w:fldCharType="end"/>
      </w:r>
      <w:r w:rsidRPr="00223978">
        <w:rPr>
          <w:rFonts w:cstheme="minorHAnsi"/>
        </w:rPr>
        <w:t xml:space="preserve">I have reviewed the </w:t>
      </w:r>
      <w:bookmarkEnd w:id="1"/>
      <w:r w:rsidR="00D004D1">
        <w:rPr>
          <w:rFonts w:cstheme="minorHAnsi"/>
        </w:rPr>
        <w:t xml:space="preserve">child’s behavioral health screener and level of need assessment(s), which indicate chronic or immediate risk, or serious behavioral health or major functional impairments are present. A review of the child’s records indicates their need for covered services provided by a PCC therapeutic residential program. </w:t>
      </w:r>
    </w:p>
    <w:p w14:paraId="736DC6D9" w14:textId="77777777" w:rsidR="00223978" w:rsidRDefault="00223978" w:rsidP="00223978">
      <w:pPr>
        <w:pStyle w:val="BodyText"/>
        <w:ind w:left="720"/>
      </w:pPr>
    </w:p>
    <w:p w14:paraId="55725D61" w14:textId="77777777" w:rsidR="00223978" w:rsidRPr="00223978" w:rsidRDefault="00223978" w:rsidP="00223978">
      <w:pPr>
        <w:pStyle w:val="BodyText"/>
        <w:ind w:left="720"/>
      </w:pPr>
    </w:p>
    <w:p w14:paraId="0583E6DB" w14:textId="77777777" w:rsidR="00223978" w:rsidRPr="00223978" w:rsidRDefault="00223978" w:rsidP="00223978">
      <w:pPr>
        <w:pStyle w:val="BodyText"/>
        <w:ind w:firstLine="720"/>
        <w:rPr>
          <w:rFonts w:eastAsiaTheme="minorHAnsi" w:cstheme="minorHAnsi"/>
          <w:b/>
          <w:bCs/>
        </w:rPr>
      </w:pPr>
      <w:r w:rsidRPr="00223978">
        <w:rPr>
          <w:rFonts w:cstheme="minorHAnsi"/>
          <w:b/>
          <w:bCs/>
        </w:rPr>
        <w:t>Section 6 – Additional Documentation (Required for children 3-6)</w:t>
      </w:r>
    </w:p>
    <w:p w14:paraId="303C2551" w14:textId="77777777" w:rsidR="00223978" w:rsidRPr="00223978" w:rsidRDefault="00223978" w:rsidP="00223978">
      <w:pPr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cstheme="minorHAnsi"/>
        </w:rPr>
        <w:t>Documentation from the residential PCC facility staff that there is no less restrictive placement available to meet the child’s mental health, physical, or behavioral needs.</w:t>
      </w:r>
    </w:p>
    <w:p w14:paraId="0E707264" w14:textId="77777777" w:rsidR="00223978" w:rsidRPr="00223978" w:rsidRDefault="00223978" w:rsidP="00223978">
      <w:pPr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lastRenderedPageBreak/>
        <w:t>Verification that the residential child-caring facility:</w:t>
      </w:r>
    </w:p>
    <w:p w14:paraId="0AE11144" w14:textId="77777777" w:rsidR="00223978" w:rsidRPr="00223978" w:rsidRDefault="00223978" w:rsidP="00223978">
      <w:pPr>
        <w:widowControl/>
        <w:numPr>
          <w:ilvl w:val="2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>Is also licensed to provide emergency shelter services;</w:t>
      </w:r>
    </w:p>
    <w:p w14:paraId="7760143F" w14:textId="3B249928" w:rsidR="00223978" w:rsidRPr="00223978" w:rsidRDefault="00223978" w:rsidP="00223978">
      <w:pPr>
        <w:widowControl/>
        <w:numPr>
          <w:ilvl w:val="2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 xml:space="preserve">Provides adequate space for the child that is protected from children who are </w:t>
      </w:r>
      <w:r w:rsidR="00D004D1" w:rsidRPr="00223978">
        <w:rPr>
          <w:rFonts w:eastAsia="Times New Roman" w:cstheme="minorHAnsi"/>
          <w:szCs w:val="24"/>
        </w:rPr>
        <w:t>aged</w:t>
      </w:r>
      <w:r w:rsidRPr="00223978">
        <w:rPr>
          <w:rFonts w:eastAsia="Times New Roman" w:cstheme="minorHAnsi"/>
          <w:szCs w:val="24"/>
        </w:rPr>
        <w:t xml:space="preserve"> </w:t>
      </w:r>
      <w:r w:rsidR="005A453F" w:rsidRPr="005A453F">
        <w:rPr>
          <w:rFonts w:eastAsia="Times New Roman" w:cstheme="minorHAnsi"/>
          <w:szCs w:val="24"/>
        </w:rPr>
        <w:t>Treatment</w:t>
      </w:r>
      <w:r w:rsidRPr="00223978">
        <w:rPr>
          <w:rFonts w:eastAsia="Times New Roman" w:cstheme="minorHAnsi"/>
          <w:szCs w:val="24"/>
        </w:rPr>
        <w:t>ten (10) and older;</w:t>
      </w:r>
    </w:p>
    <w:p w14:paraId="3BF5BE15" w14:textId="77777777" w:rsidR="00223978" w:rsidRPr="00223978" w:rsidRDefault="00223978" w:rsidP="00223978">
      <w:pPr>
        <w:widowControl/>
        <w:numPr>
          <w:ilvl w:val="2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>Provides sight and sound segregation of the child from children who are age ten (10) and older while the child engages in:</w:t>
      </w:r>
    </w:p>
    <w:p w14:paraId="5D89F595" w14:textId="77777777" w:rsidR="00223978" w:rsidRPr="00223978" w:rsidRDefault="00223978" w:rsidP="00223978">
      <w:pPr>
        <w:widowControl/>
        <w:numPr>
          <w:ilvl w:val="3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>Sleeping;</w:t>
      </w:r>
    </w:p>
    <w:p w14:paraId="109F39B0" w14:textId="77777777" w:rsidR="00223978" w:rsidRPr="00223978" w:rsidRDefault="00223978" w:rsidP="00223978">
      <w:pPr>
        <w:widowControl/>
        <w:numPr>
          <w:ilvl w:val="3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>Personal hygiene; and</w:t>
      </w:r>
    </w:p>
    <w:p w14:paraId="4774BF46" w14:textId="77777777" w:rsidR="00223978" w:rsidRPr="00223978" w:rsidRDefault="00223978" w:rsidP="00223978">
      <w:pPr>
        <w:widowControl/>
        <w:numPr>
          <w:ilvl w:val="3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>Toiletry.</w:t>
      </w:r>
    </w:p>
    <w:p w14:paraId="64DAABF5" w14:textId="77777777" w:rsidR="00223978" w:rsidRPr="00223978" w:rsidRDefault="00223978" w:rsidP="00223978">
      <w:pPr>
        <w:widowControl/>
        <w:numPr>
          <w:ilvl w:val="2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szCs w:val="24"/>
        </w:rPr>
      </w:pPr>
      <w:r w:rsidRPr="00223978">
        <w:rPr>
          <w:rFonts w:eastAsia="Times New Roman" w:cstheme="minorHAnsi"/>
          <w:szCs w:val="24"/>
        </w:rPr>
        <w:t>Provides staff supervision that supports the child’s individual treatment plan.</w:t>
      </w:r>
    </w:p>
    <w:p w14:paraId="0C94410C" w14:textId="77777777" w:rsidR="00223978" w:rsidRPr="00B10334" w:rsidRDefault="00223978" w:rsidP="00223978">
      <w:pPr>
        <w:ind w:left="720"/>
        <w:rPr>
          <w:rFonts w:ascii="Calibri" w:eastAsia="Times New Roman" w:hAnsi="Calibri" w:cs="Times New Roman"/>
          <w:b/>
        </w:rPr>
      </w:pPr>
    </w:p>
    <w:p w14:paraId="17CA9AC4" w14:textId="77777777" w:rsidR="00223978" w:rsidRPr="00223978" w:rsidRDefault="00223978" w:rsidP="00223978">
      <w:pPr>
        <w:ind w:left="1440" w:hanging="720"/>
        <w:rPr>
          <w:rFonts w:eastAsia="Times New Roman" w:cs="Arial"/>
        </w:rPr>
      </w:pPr>
      <w:bookmarkStart w:id="2" w:name="_Hlk223684340"/>
    </w:p>
    <w:p w14:paraId="083DF4B3" w14:textId="7CFF4702" w:rsidR="00723730" w:rsidRPr="00223978" w:rsidRDefault="00223978" w:rsidP="00BE73E4">
      <w:pPr>
        <w:ind w:left="1440" w:hanging="720"/>
        <w:rPr>
          <w:rFonts w:eastAsia="Times New Roman" w:cs="Arial"/>
          <w:b/>
          <w:bCs/>
        </w:rPr>
      </w:pPr>
      <w:r w:rsidRPr="00223978">
        <w:rPr>
          <w:rFonts w:eastAsia="Times New Roman" w:cs="Arial"/>
          <w:b/>
          <w:bCs/>
        </w:rPr>
        <w:t xml:space="preserve">Section 7 - Review and approval </w:t>
      </w:r>
    </w:p>
    <w:p w14:paraId="63868EDA" w14:textId="77777777" w:rsidR="00223978" w:rsidRDefault="00223978" w:rsidP="00223978">
      <w:pPr>
        <w:ind w:left="1440" w:hanging="720"/>
        <w:rPr>
          <w:rFonts w:eastAsia="Times New Roman" w:cs="Arial"/>
        </w:rPr>
      </w:pPr>
      <w:r w:rsidRPr="00223978">
        <w:rPr>
          <w:rFonts w:eastAsia="Times New Roman" w:cs="Arial"/>
        </w:rPr>
        <w:t>Reviewer Role:</w:t>
      </w:r>
    </w:p>
    <w:p w14:paraId="7B272E39" w14:textId="77777777" w:rsidR="00BE73E4" w:rsidRPr="00223978" w:rsidRDefault="00BE73E4" w:rsidP="00223978">
      <w:pPr>
        <w:ind w:left="1440" w:hanging="720"/>
        <w:rPr>
          <w:rFonts w:eastAsia="Times New Roman" w:cs="Arial"/>
        </w:rPr>
      </w:pPr>
    </w:p>
    <w:p w14:paraId="3C231DF5" w14:textId="77777777" w:rsidR="00223978" w:rsidRPr="00223978" w:rsidRDefault="00223978" w:rsidP="00223978">
      <w:pPr>
        <w:ind w:left="1440" w:hanging="720"/>
        <w:rPr>
          <w:rFonts w:eastAsia="Times New Roman" w:cs="Times New Roman"/>
          <w:b/>
        </w:rPr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>Director or Designee (required for ages 0-10)</w:t>
      </w:r>
    </w:p>
    <w:p w14:paraId="2A4114E6" w14:textId="77777777" w:rsidR="00223978" w:rsidRPr="00223978" w:rsidRDefault="00223978" w:rsidP="00223978">
      <w:pPr>
        <w:ind w:left="1440" w:hanging="720"/>
        <w:rPr>
          <w:rFonts w:eastAsia="Times New Roman" w:cs="Times New Roman"/>
          <w:b/>
        </w:rPr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 xml:space="preserve"> SRA (Required for ages 11-12)</w:t>
      </w:r>
    </w:p>
    <w:p w14:paraId="1DCB8DAE" w14:textId="77777777" w:rsidR="00223978" w:rsidRPr="00223978" w:rsidRDefault="00223978" w:rsidP="00223978">
      <w:pPr>
        <w:ind w:left="1440" w:hanging="720"/>
        <w:rPr>
          <w:rFonts w:eastAsia="Times New Roman" w:cs="Times New Roman"/>
          <w:b/>
        </w:rPr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 xml:space="preserve"> SRCA or Designee (required for ages 13+)</w:t>
      </w:r>
    </w:p>
    <w:p w14:paraId="250702B0" w14:textId="77777777" w:rsidR="00223978" w:rsidRPr="00223978" w:rsidRDefault="00223978" w:rsidP="00223978">
      <w:pPr>
        <w:ind w:left="1440" w:hanging="720"/>
        <w:rPr>
          <w:rFonts w:eastAsia="Times New Roman" w:cs="Times New Roman"/>
          <w:b/>
        </w:rPr>
      </w:pPr>
    </w:p>
    <w:p w14:paraId="18FECF70" w14:textId="77777777" w:rsidR="00223978" w:rsidRPr="00223978" w:rsidRDefault="00223978" w:rsidP="00223978">
      <w:pPr>
        <w:ind w:left="1440" w:hanging="720"/>
        <w:rPr>
          <w:rFonts w:eastAsia="Times New Roman" w:cs="Times New Roman"/>
          <w:b/>
        </w:rPr>
      </w:pPr>
      <w:r w:rsidRPr="00223978">
        <w:rPr>
          <w:rFonts w:eastAsia="Times New Roman" w:cs="Times New Roman"/>
          <w:b/>
        </w:rPr>
        <w:t>Decision:</w:t>
      </w:r>
    </w:p>
    <w:p w14:paraId="0268C9B1" w14:textId="77777777" w:rsidR="00223978" w:rsidRPr="00223978" w:rsidRDefault="00223978" w:rsidP="00223978">
      <w:pPr>
        <w:ind w:left="1440" w:hanging="720"/>
        <w:rPr>
          <w:rFonts w:eastAsia="Times New Roman" w:cs="Arial"/>
        </w:rPr>
      </w:pP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 xml:space="preserve"> Approve    </w:t>
      </w:r>
      <w:r w:rsidRPr="00223978">
        <w:rPr>
          <w:rFonts w:eastAsia="Times New Roman" w:cs="Times New Roman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3978">
        <w:rPr>
          <w:rFonts w:eastAsia="Times New Roman" w:cs="Times New Roman"/>
          <w:b/>
        </w:rPr>
        <w:instrText xml:space="preserve"> FORMCHECKBOX </w:instrText>
      </w:r>
      <w:r w:rsidRPr="00223978">
        <w:rPr>
          <w:rFonts w:eastAsia="Times New Roman" w:cs="Times New Roman"/>
          <w:b/>
        </w:rPr>
      </w:r>
      <w:r w:rsidRPr="00223978">
        <w:rPr>
          <w:rFonts w:eastAsia="Times New Roman" w:cs="Times New Roman"/>
          <w:b/>
        </w:rPr>
        <w:fldChar w:fldCharType="separate"/>
      </w:r>
      <w:r w:rsidRPr="00223978">
        <w:rPr>
          <w:rFonts w:eastAsia="Times New Roman" w:cs="Times New Roman"/>
          <w:b/>
        </w:rPr>
        <w:fldChar w:fldCharType="end"/>
      </w:r>
      <w:r w:rsidRPr="00223978">
        <w:rPr>
          <w:rFonts w:eastAsia="Times New Roman" w:cs="Times New Roman"/>
          <w:b/>
        </w:rPr>
        <w:t xml:space="preserve"> Denied </w:t>
      </w:r>
    </w:p>
    <w:p w14:paraId="090E4227" w14:textId="77777777" w:rsidR="00223978" w:rsidRPr="00B10334" w:rsidRDefault="00223978" w:rsidP="00223978">
      <w:pPr>
        <w:ind w:left="720" w:hanging="720"/>
        <w:rPr>
          <w:rFonts w:ascii="Calibri" w:eastAsia="Times New Roman" w:hAnsi="Calibri" w:cs="Arial"/>
        </w:rPr>
      </w:pPr>
    </w:p>
    <w:p w14:paraId="030C8427" w14:textId="77777777" w:rsidR="00223978" w:rsidRPr="00B10334" w:rsidRDefault="00223978" w:rsidP="00223978">
      <w:pPr>
        <w:ind w:left="720" w:hanging="720"/>
        <w:rPr>
          <w:rFonts w:ascii="Calibri" w:eastAsia="Times New Roman" w:hAnsi="Calibri" w:cs="Arial"/>
        </w:rPr>
      </w:pPr>
    </w:p>
    <w:p w14:paraId="12367632" w14:textId="58211DCB" w:rsidR="00223978" w:rsidRPr="00223978" w:rsidRDefault="00223978" w:rsidP="00223978">
      <w:pPr>
        <w:ind w:left="1440" w:hanging="720"/>
        <w:rPr>
          <w:rFonts w:eastAsia="Times New Roman" w:cs="Arial"/>
        </w:rPr>
      </w:pPr>
      <w:r w:rsidRPr="00223978">
        <w:rPr>
          <w:rFonts w:eastAsia="Times New Roman" w:cs="Arial"/>
        </w:rPr>
        <w:t>Reviewer</w:t>
      </w:r>
      <w:r w:rsidR="00B63221">
        <w:rPr>
          <w:rFonts w:eastAsia="Times New Roman" w:cs="Arial"/>
        </w:rPr>
        <w:t xml:space="preserve"> signature (digital signature acceptable)</w:t>
      </w:r>
      <w:r w:rsidRPr="00223978">
        <w:rPr>
          <w:rFonts w:eastAsia="Times New Roman" w:cs="Arial"/>
        </w:rPr>
        <w:t>:</w:t>
      </w:r>
    </w:p>
    <w:p w14:paraId="4E6122ED" w14:textId="77777777" w:rsidR="00223978" w:rsidRPr="00223978" w:rsidRDefault="00223978" w:rsidP="00223978">
      <w:pPr>
        <w:ind w:left="1440" w:hanging="720"/>
        <w:rPr>
          <w:rFonts w:eastAsia="Times New Roman" w:cs="Arial"/>
        </w:rPr>
      </w:pPr>
      <w:r w:rsidRPr="00223978">
        <w:rPr>
          <w:rFonts w:eastAsia="Times New Roman" w:cs="Arial"/>
        </w:rPr>
        <w:t>Date Reviewed:</w:t>
      </w:r>
    </w:p>
    <w:p w14:paraId="7F85C1F4" w14:textId="77777777" w:rsidR="00223978" w:rsidRPr="00223978" w:rsidRDefault="00223978" w:rsidP="00223978">
      <w:pPr>
        <w:ind w:left="1440" w:hanging="720"/>
        <w:rPr>
          <w:rFonts w:eastAsia="Times New Roman" w:cs="Arial"/>
          <w:sz w:val="20"/>
          <w:szCs w:val="20"/>
        </w:rPr>
      </w:pPr>
      <w:r w:rsidRPr="00223978">
        <w:rPr>
          <w:rFonts w:eastAsia="Times New Roman" w:cs="Arial"/>
          <w:sz w:val="20"/>
          <w:szCs w:val="20"/>
        </w:rPr>
        <w:t>*Approval for referral expires 30 days from the date reviewed.</w:t>
      </w:r>
    </w:p>
    <w:bookmarkEnd w:id="2"/>
    <w:p w14:paraId="496EBA95" w14:textId="77777777" w:rsidR="00223978" w:rsidRPr="00223978" w:rsidRDefault="00223978" w:rsidP="00223978">
      <w:pPr>
        <w:ind w:left="720" w:hanging="720"/>
        <w:rPr>
          <w:rFonts w:eastAsia="Times New Roman" w:cs="Arial"/>
        </w:rPr>
      </w:pPr>
    </w:p>
    <w:p w14:paraId="37F8B33B" w14:textId="77777777" w:rsidR="00223978" w:rsidRPr="00223978" w:rsidRDefault="00223978" w:rsidP="00223978">
      <w:pPr>
        <w:ind w:left="720"/>
        <w:rPr>
          <w:rFonts w:eastAsia="Times New Roman" w:cs="Arial"/>
          <w:b/>
        </w:rPr>
      </w:pPr>
      <w:r w:rsidRPr="00223978">
        <w:rPr>
          <w:rFonts w:eastAsia="Times New Roman" w:cs="Arial"/>
          <w:b/>
        </w:rPr>
        <w:t>Comments/recommendations:</w:t>
      </w:r>
    </w:p>
    <w:p w14:paraId="5B00B4C0" w14:textId="77777777" w:rsidR="00223978" w:rsidRPr="00B10334" w:rsidRDefault="00223978" w:rsidP="00223978">
      <w:pPr>
        <w:ind w:left="720"/>
        <w:rPr>
          <w:rFonts w:ascii="Calibri" w:eastAsia="Times New Roman" w:hAnsi="Calibri" w:cs="Arial"/>
        </w:rPr>
      </w:pPr>
    </w:p>
    <w:p w14:paraId="45230D2E" w14:textId="77777777" w:rsidR="00223978" w:rsidRPr="00B10334" w:rsidRDefault="00223978" w:rsidP="00223978">
      <w:pPr>
        <w:ind w:left="720"/>
        <w:rPr>
          <w:rFonts w:ascii="Calibri" w:eastAsia="Times New Roman" w:hAnsi="Calibri" w:cs="Arial"/>
        </w:rPr>
      </w:pPr>
    </w:p>
    <w:p w14:paraId="45AAD7AF" w14:textId="12F9ACC6" w:rsidR="00AC6084" w:rsidRDefault="00AC6084" w:rsidP="00223978">
      <w:pPr>
        <w:pStyle w:val="BodyText"/>
        <w:tabs>
          <w:tab w:val="left" w:pos="4522"/>
        </w:tabs>
        <w:ind w:left="720"/>
        <w:rPr>
          <w:rFonts w:ascii="Calibri"/>
        </w:rPr>
      </w:pPr>
    </w:p>
    <w:sectPr w:rsidR="00AC6084" w:rsidSect="00223978">
      <w:type w:val="continuous"/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859B8"/>
    <w:multiLevelType w:val="hybridMultilevel"/>
    <w:tmpl w:val="47865EE6"/>
    <w:lvl w:ilvl="0" w:tplc="38CC598C">
      <w:start w:val="1"/>
      <w:numFmt w:val="upperLetter"/>
      <w:lvlText w:val="%1."/>
      <w:lvlJc w:val="left"/>
      <w:pPr>
        <w:ind w:left="164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FC6EFC">
      <w:start w:val="1"/>
      <w:numFmt w:val="lowerRoman"/>
      <w:lvlText w:val="%2."/>
      <w:lvlJc w:val="left"/>
      <w:pPr>
        <w:ind w:left="2362" w:hanging="502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68A1256">
      <w:start w:val="1"/>
      <w:numFmt w:val="lowerLetter"/>
      <w:lvlText w:val="%3."/>
      <w:lvlJc w:val="left"/>
      <w:pPr>
        <w:ind w:left="308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BB20B66">
      <w:numFmt w:val="bullet"/>
      <w:lvlText w:val="•"/>
      <w:lvlJc w:val="left"/>
      <w:pPr>
        <w:ind w:left="4090" w:hanging="361"/>
      </w:pPr>
      <w:rPr>
        <w:rFonts w:hint="default"/>
        <w:lang w:val="en-US" w:eastAsia="en-US" w:bidi="ar-SA"/>
      </w:rPr>
    </w:lvl>
    <w:lvl w:ilvl="4" w:tplc="8F16E25A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39FA7420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6" w:tplc="590ED536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02C816E0">
      <w:numFmt w:val="bullet"/>
      <w:lvlText w:val="•"/>
      <w:lvlJc w:val="left"/>
      <w:pPr>
        <w:ind w:left="8130" w:hanging="361"/>
      </w:pPr>
      <w:rPr>
        <w:rFonts w:hint="default"/>
        <w:lang w:val="en-US" w:eastAsia="en-US" w:bidi="ar-SA"/>
      </w:rPr>
    </w:lvl>
    <w:lvl w:ilvl="8" w:tplc="117C2662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B645D52"/>
    <w:multiLevelType w:val="multilevel"/>
    <w:tmpl w:val="9B28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23063">
    <w:abstractNumId w:val="0"/>
  </w:num>
  <w:num w:numId="2" w16cid:durableId="104073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84"/>
    <w:rsid w:val="00223978"/>
    <w:rsid w:val="003E1AE6"/>
    <w:rsid w:val="005A453F"/>
    <w:rsid w:val="00675799"/>
    <w:rsid w:val="006A1FB7"/>
    <w:rsid w:val="00723730"/>
    <w:rsid w:val="007456A6"/>
    <w:rsid w:val="008363CD"/>
    <w:rsid w:val="00AC6084"/>
    <w:rsid w:val="00B63221"/>
    <w:rsid w:val="00BE73E4"/>
    <w:rsid w:val="00CD1675"/>
    <w:rsid w:val="00D0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6903"/>
  <w15:docId w15:val="{799E219F-CE7C-4AF5-926D-CC13E096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7" w:lineRule="exact"/>
      <w:ind w:left="164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2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97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978"/>
    <w:pPr>
      <w:widowControl w:val="0"/>
      <w:autoSpaceDE w:val="0"/>
      <w:autoSpaceDN w:val="0"/>
      <w:spacing w:after="0"/>
    </w:pPr>
    <w:rPr>
      <w:rFonts w:ascii="Verdana" w:eastAsia="Verdana" w:hAnsi="Verdana" w:cs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978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42F75B-DD2B-4E28-9EBD-655FBE25EC19}"/>
</file>

<file path=customXml/itemProps2.xml><?xml version="1.0" encoding="utf-8"?>
<ds:datastoreItem xmlns:ds="http://schemas.openxmlformats.org/officeDocument/2006/customXml" ds:itemID="{8AE44812-41E5-44D1-8B0A-E6C7746F1403}"/>
</file>

<file path=customXml/itemProps3.xml><?xml version="1.0" encoding="utf-8"?>
<ds:datastoreItem xmlns:ds="http://schemas.openxmlformats.org/officeDocument/2006/customXml" ds:itemID="{D3356862-D4BF-4487-ABD5-96DD7C0CC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of Young Child for Placement in Residential Treatment Exception Request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DPP-121 Referral for Placement in PCC Residential Treament Memo</dc:title>
  <dc:creator>Beth.Holbrook</dc:creator>
  <cp:lastModifiedBy>Cubert, Julie M (CHFS DCBS DPP)</cp:lastModifiedBy>
  <cp:revision>2</cp:revision>
  <dcterms:created xsi:type="dcterms:W3CDTF">2026-05-14T23:49:00Z</dcterms:created>
  <dcterms:modified xsi:type="dcterms:W3CDTF">2026-05-14T23:49:00Z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bf9adee5-8869-4328-8f48-e23c4c77576a</vt:lpwstr>
  </property>
  <property fmtid="{D5CDD505-2E9C-101B-9397-08002B2CF9AE}" pid="7" name="ContentTypeId">
    <vt:lpwstr>0x010100EA66AF5937A0C14B910C22437136B414</vt:lpwstr>
  </property>
</Properties>
</file>