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3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
        <w:gridCol w:w="1972"/>
        <w:gridCol w:w="19"/>
        <w:gridCol w:w="3041"/>
        <w:gridCol w:w="36"/>
        <w:gridCol w:w="2844"/>
        <w:gridCol w:w="52"/>
        <w:gridCol w:w="3188"/>
        <w:gridCol w:w="70"/>
        <w:gridCol w:w="1910"/>
        <w:gridCol w:w="81"/>
        <w:gridCol w:w="2619"/>
        <w:gridCol w:w="96"/>
        <w:gridCol w:w="1884"/>
        <w:gridCol w:w="107"/>
      </w:tblGrid>
      <w:tr w:rsidR="00A620FE" w:rsidRPr="008E5240" w:rsidTr="00236D43">
        <w:trPr>
          <w:trHeight w:val="656"/>
        </w:trPr>
        <w:tc>
          <w:tcPr>
            <w:tcW w:w="1448" w:type="dxa"/>
            <w:gridSpan w:val="2"/>
            <w:tcBorders>
              <w:bottom w:val="single" w:sz="4" w:space="0" w:color="auto"/>
            </w:tcBorders>
            <w:shd w:val="pct25" w:color="auto" w:fill="auto"/>
          </w:tcPr>
          <w:p w:rsidR="00760589" w:rsidRPr="008E5240" w:rsidRDefault="00760589" w:rsidP="00CF0389">
            <w:pPr>
              <w:rPr>
                <w:rFonts w:ascii="Arial Narrow" w:hAnsi="Arial Narrow" w:cs="Arial"/>
                <w:b/>
              </w:rPr>
            </w:pPr>
            <w:bookmarkStart w:id="0" w:name="_GoBack"/>
            <w:bookmarkEnd w:id="0"/>
            <w:r w:rsidRPr="008E5240">
              <w:rPr>
                <w:rFonts w:ascii="Arial Narrow" w:hAnsi="Arial Narrow" w:cs="Arial"/>
                <w:b/>
              </w:rPr>
              <w:t xml:space="preserve">In-Home Services </w:t>
            </w:r>
          </w:p>
        </w:tc>
        <w:tc>
          <w:tcPr>
            <w:tcW w:w="1991" w:type="dxa"/>
            <w:gridSpan w:val="2"/>
            <w:shd w:val="pct25" w:color="auto" w:fill="auto"/>
          </w:tcPr>
          <w:p w:rsidR="00760589" w:rsidRPr="008E5240" w:rsidRDefault="00760589" w:rsidP="00CF0389">
            <w:pPr>
              <w:rPr>
                <w:rFonts w:ascii="Arial Narrow" w:hAnsi="Arial Narrow" w:cs="Arial"/>
                <w:b/>
              </w:rPr>
            </w:pPr>
            <w:r w:rsidRPr="008E5240">
              <w:rPr>
                <w:rFonts w:ascii="Arial Narrow" w:hAnsi="Arial Narrow" w:cs="Arial"/>
                <w:b/>
                <w:sz w:val="22"/>
                <w:szCs w:val="22"/>
              </w:rPr>
              <w:t>Target Population</w:t>
            </w:r>
          </w:p>
        </w:tc>
        <w:tc>
          <w:tcPr>
            <w:tcW w:w="3077" w:type="dxa"/>
            <w:gridSpan w:val="2"/>
            <w:shd w:val="pct25" w:color="auto" w:fill="auto"/>
          </w:tcPr>
          <w:p w:rsidR="00760589" w:rsidRPr="008E5240" w:rsidRDefault="00760589" w:rsidP="00CF0389">
            <w:pPr>
              <w:rPr>
                <w:rFonts w:ascii="Arial Narrow" w:hAnsi="Arial Narrow" w:cs="Arial"/>
                <w:b/>
              </w:rPr>
            </w:pPr>
            <w:r w:rsidRPr="008E5240">
              <w:rPr>
                <w:rFonts w:ascii="Arial Narrow" w:hAnsi="Arial Narrow" w:cs="Arial"/>
                <w:b/>
                <w:sz w:val="22"/>
                <w:szCs w:val="22"/>
              </w:rPr>
              <w:t>Referral Criteria</w:t>
            </w:r>
          </w:p>
        </w:tc>
        <w:tc>
          <w:tcPr>
            <w:tcW w:w="2896" w:type="dxa"/>
            <w:gridSpan w:val="2"/>
            <w:shd w:val="pct25" w:color="auto" w:fill="auto"/>
          </w:tcPr>
          <w:p w:rsidR="00760589" w:rsidRPr="008E5240" w:rsidRDefault="00760589" w:rsidP="00CF0389">
            <w:pPr>
              <w:rPr>
                <w:rFonts w:ascii="Arial Narrow" w:hAnsi="Arial Narrow" w:cs="Arial"/>
                <w:b/>
              </w:rPr>
            </w:pPr>
            <w:r w:rsidRPr="008E5240">
              <w:rPr>
                <w:rFonts w:ascii="Arial Narrow" w:hAnsi="Arial Narrow" w:cs="Arial"/>
                <w:b/>
                <w:sz w:val="22"/>
                <w:szCs w:val="22"/>
              </w:rPr>
              <w:t>Response Time</w:t>
            </w:r>
          </w:p>
        </w:tc>
        <w:tc>
          <w:tcPr>
            <w:tcW w:w="3258" w:type="dxa"/>
            <w:gridSpan w:val="2"/>
            <w:shd w:val="pct25" w:color="auto" w:fill="auto"/>
          </w:tcPr>
          <w:p w:rsidR="00760589" w:rsidRPr="008E5240" w:rsidRDefault="00760589" w:rsidP="00CF0389">
            <w:pPr>
              <w:rPr>
                <w:rFonts w:ascii="Arial Narrow" w:hAnsi="Arial Narrow" w:cs="Arial"/>
                <w:b/>
              </w:rPr>
            </w:pPr>
            <w:r w:rsidRPr="008E5240">
              <w:rPr>
                <w:rFonts w:ascii="Arial Narrow" w:hAnsi="Arial Narrow" w:cs="Arial"/>
                <w:b/>
                <w:sz w:val="22"/>
                <w:szCs w:val="22"/>
              </w:rPr>
              <w:t>Services</w:t>
            </w:r>
          </w:p>
        </w:tc>
        <w:tc>
          <w:tcPr>
            <w:tcW w:w="1991" w:type="dxa"/>
            <w:gridSpan w:val="2"/>
            <w:shd w:val="pct25" w:color="auto" w:fill="auto"/>
          </w:tcPr>
          <w:p w:rsidR="00760589" w:rsidRPr="008E5240" w:rsidRDefault="00760589" w:rsidP="00CF0389">
            <w:pPr>
              <w:rPr>
                <w:rFonts w:ascii="Arial Narrow" w:hAnsi="Arial Narrow" w:cs="Arial"/>
                <w:b/>
              </w:rPr>
            </w:pPr>
            <w:r w:rsidRPr="008E5240">
              <w:rPr>
                <w:rFonts w:ascii="Arial Narrow" w:hAnsi="Arial Narrow" w:cs="Arial"/>
                <w:b/>
                <w:sz w:val="22"/>
                <w:szCs w:val="22"/>
              </w:rPr>
              <w:t>Duration of Service</w:t>
            </w:r>
          </w:p>
        </w:tc>
        <w:tc>
          <w:tcPr>
            <w:tcW w:w="2715" w:type="dxa"/>
            <w:gridSpan w:val="2"/>
            <w:shd w:val="pct25" w:color="auto" w:fill="auto"/>
          </w:tcPr>
          <w:p w:rsidR="00760589" w:rsidRPr="008E5240" w:rsidRDefault="00760589" w:rsidP="00CF0389">
            <w:pPr>
              <w:rPr>
                <w:rFonts w:ascii="Arial Narrow" w:hAnsi="Arial Narrow" w:cs="Arial"/>
                <w:b/>
              </w:rPr>
            </w:pPr>
            <w:r w:rsidRPr="008E5240">
              <w:rPr>
                <w:rFonts w:ascii="Arial Narrow" w:hAnsi="Arial Narrow" w:cs="Arial"/>
                <w:b/>
                <w:sz w:val="22"/>
                <w:szCs w:val="22"/>
              </w:rPr>
              <w:t>Follow-up</w:t>
            </w:r>
          </w:p>
        </w:tc>
        <w:tc>
          <w:tcPr>
            <w:tcW w:w="1991" w:type="dxa"/>
            <w:gridSpan w:val="2"/>
            <w:shd w:val="pct25" w:color="auto" w:fill="auto"/>
          </w:tcPr>
          <w:p w:rsidR="00760589" w:rsidRPr="008E5240" w:rsidRDefault="00760589" w:rsidP="00CF0389">
            <w:pPr>
              <w:rPr>
                <w:rFonts w:ascii="Arial Narrow" w:hAnsi="Arial Narrow" w:cs="Arial"/>
                <w:b/>
              </w:rPr>
            </w:pPr>
            <w:r w:rsidRPr="008E5240">
              <w:rPr>
                <w:rFonts w:ascii="Arial Narrow" w:hAnsi="Arial Narrow" w:cs="Arial"/>
                <w:b/>
                <w:sz w:val="22"/>
                <w:szCs w:val="22"/>
              </w:rPr>
              <w:t>Area</w:t>
            </w:r>
          </w:p>
        </w:tc>
      </w:tr>
      <w:tr w:rsidR="00936B54" w:rsidRPr="00854CF5" w:rsidTr="00236D43">
        <w:trPr>
          <w:trHeight w:val="300"/>
        </w:trPr>
        <w:tc>
          <w:tcPr>
            <w:tcW w:w="1448" w:type="dxa"/>
            <w:gridSpan w:val="2"/>
            <w:shd w:val="pct25" w:color="auto" w:fill="auto"/>
          </w:tcPr>
          <w:p w:rsidR="00936B54" w:rsidRPr="008E5240" w:rsidRDefault="00936B54" w:rsidP="00CF0389">
            <w:pPr>
              <w:rPr>
                <w:rFonts w:ascii="Arial Narrow" w:hAnsi="Arial Narrow" w:cs="Arial"/>
                <w:b/>
              </w:rPr>
            </w:pPr>
            <w:r w:rsidRPr="008E5240">
              <w:rPr>
                <w:rFonts w:ascii="Arial Narrow" w:hAnsi="Arial Narrow" w:cs="Arial"/>
                <w:b/>
                <w:sz w:val="22"/>
                <w:szCs w:val="22"/>
              </w:rPr>
              <w:t>Targeted Assessment Program</w:t>
            </w:r>
          </w:p>
          <w:p w:rsidR="00936B54" w:rsidRPr="008E5240" w:rsidRDefault="00936B54" w:rsidP="00CF0389">
            <w:pPr>
              <w:rPr>
                <w:rFonts w:ascii="Arial Narrow" w:hAnsi="Arial Narrow" w:cs="Arial"/>
                <w:b/>
              </w:rPr>
            </w:pPr>
            <w:r w:rsidRPr="008E5240">
              <w:rPr>
                <w:rFonts w:ascii="Arial Narrow" w:hAnsi="Arial Narrow" w:cs="Arial"/>
                <w:b/>
                <w:sz w:val="22"/>
                <w:szCs w:val="22"/>
              </w:rPr>
              <w:t>(TAP)</w:t>
            </w:r>
          </w:p>
        </w:tc>
        <w:tc>
          <w:tcPr>
            <w:tcW w:w="1991" w:type="dxa"/>
            <w:gridSpan w:val="2"/>
            <w:shd w:val="clear" w:color="auto" w:fill="auto"/>
          </w:tcPr>
          <w:p w:rsidR="00936B54" w:rsidRPr="00854CF5" w:rsidRDefault="00936B54" w:rsidP="007F755E">
            <w:pPr>
              <w:rPr>
                <w:rFonts w:ascii="Arial Narrow" w:hAnsi="Arial Narrow" w:cs="Arial"/>
                <w:sz w:val="20"/>
                <w:szCs w:val="20"/>
              </w:rPr>
            </w:pPr>
            <w:r w:rsidRPr="00854CF5">
              <w:rPr>
                <w:rFonts w:ascii="Arial Narrow" w:hAnsi="Arial Narrow" w:cs="Arial"/>
                <w:sz w:val="20"/>
                <w:szCs w:val="20"/>
              </w:rPr>
              <w:t>Low-income parents/caretakers at risk for substance use and mental health disorders, intimate partner violence, and learning deficits and disabilities served by DCBS.</w:t>
            </w:r>
          </w:p>
        </w:tc>
        <w:tc>
          <w:tcPr>
            <w:tcW w:w="3077" w:type="dxa"/>
            <w:gridSpan w:val="2"/>
            <w:shd w:val="clear" w:color="auto" w:fill="auto"/>
          </w:tcPr>
          <w:p w:rsidR="00936B54" w:rsidRPr="00854CF5" w:rsidRDefault="00936B54" w:rsidP="007F755E">
            <w:pPr>
              <w:rPr>
                <w:rFonts w:ascii="Arial Narrow" w:hAnsi="Arial Narrow"/>
                <w:sz w:val="20"/>
                <w:szCs w:val="20"/>
              </w:rPr>
            </w:pPr>
            <w:r>
              <w:rPr>
                <w:rFonts w:ascii="Arial Narrow" w:hAnsi="Arial Narrow"/>
                <w:sz w:val="20"/>
                <w:szCs w:val="20"/>
              </w:rPr>
              <w:t>Individuals must:</w:t>
            </w:r>
          </w:p>
          <w:p w:rsidR="00936B54" w:rsidRPr="00854CF5" w:rsidRDefault="00936B54" w:rsidP="007F755E">
            <w:pPr>
              <w:rPr>
                <w:rFonts w:ascii="Arial Narrow" w:hAnsi="Arial Narrow"/>
                <w:sz w:val="20"/>
                <w:szCs w:val="20"/>
              </w:rPr>
            </w:pPr>
            <w:r w:rsidRPr="00854CF5">
              <w:rPr>
                <w:rFonts w:ascii="Arial Narrow" w:hAnsi="Arial Narrow"/>
                <w:b/>
                <w:sz w:val="20"/>
                <w:szCs w:val="20"/>
              </w:rPr>
              <w:t>1)</w:t>
            </w:r>
            <w:r w:rsidRPr="00854CF5">
              <w:rPr>
                <w:rFonts w:ascii="Arial Narrow" w:hAnsi="Arial Narrow"/>
                <w:sz w:val="20"/>
                <w:szCs w:val="20"/>
              </w:rPr>
              <w:t xml:space="preserve">  Receive Temporary Assistance to Needy Families (TANF)/Kentucky Transitional Assistance (K-TAP) benefits or be eligible for TANF/K-TAP benefits with a family income at or below 200% the federal poverty level; </w:t>
            </w:r>
            <w:r w:rsidRPr="00854CF5">
              <w:rPr>
                <w:rFonts w:ascii="Arial Narrow" w:hAnsi="Arial Narrow"/>
                <w:b/>
                <w:sz w:val="20"/>
                <w:szCs w:val="20"/>
              </w:rPr>
              <w:t>2)</w:t>
            </w:r>
            <w:r w:rsidRPr="00854CF5">
              <w:rPr>
                <w:rFonts w:ascii="Arial Narrow" w:hAnsi="Arial Narrow"/>
                <w:sz w:val="20"/>
                <w:szCs w:val="20"/>
              </w:rPr>
              <w:t xml:space="preserve">  Have at least one dependent child related by blood, adoption, or marriage in the home or have a plan for reunification; and</w:t>
            </w:r>
          </w:p>
          <w:p w:rsidR="00936B54" w:rsidRPr="00854CF5" w:rsidRDefault="00936B54" w:rsidP="007F755E">
            <w:pPr>
              <w:rPr>
                <w:rFonts w:ascii="Arial Narrow" w:hAnsi="Arial Narrow"/>
                <w:sz w:val="20"/>
                <w:szCs w:val="20"/>
              </w:rPr>
            </w:pPr>
            <w:r w:rsidRPr="00854CF5">
              <w:rPr>
                <w:rFonts w:ascii="Arial Narrow" w:hAnsi="Arial Narrow"/>
                <w:b/>
                <w:sz w:val="20"/>
                <w:szCs w:val="20"/>
              </w:rPr>
              <w:t>3)</w:t>
            </w:r>
            <w:r w:rsidRPr="00854CF5">
              <w:rPr>
                <w:rFonts w:ascii="Arial Narrow" w:hAnsi="Arial Narrow"/>
                <w:sz w:val="20"/>
                <w:szCs w:val="20"/>
              </w:rPr>
              <w:t xml:space="preserve">  Be at risk for one or more of four targeted barriers – substance abuse, mental health disorders, intimate partner violence, or learning deficits/disabilities.</w:t>
            </w:r>
            <w:r w:rsidRPr="00854CF5">
              <w:rPr>
                <w:rFonts w:ascii="Verdana" w:hAnsi="Verdana"/>
                <w:sz w:val="20"/>
                <w:szCs w:val="20"/>
              </w:rPr>
              <w:t xml:space="preserve">  </w:t>
            </w:r>
          </w:p>
        </w:tc>
        <w:tc>
          <w:tcPr>
            <w:tcW w:w="2896" w:type="dxa"/>
            <w:gridSpan w:val="2"/>
            <w:shd w:val="clear" w:color="auto" w:fill="auto"/>
          </w:tcPr>
          <w:p w:rsidR="00936B54" w:rsidRPr="00936B54" w:rsidRDefault="00936B54" w:rsidP="007F755E">
            <w:pPr>
              <w:rPr>
                <w:rFonts w:ascii="Arial Narrow" w:hAnsi="Arial Narrow" w:cs="Arial"/>
                <w:b/>
                <w:sz w:val="20"/>
                <w:szCs w:val="20"/>
              </w:rPr>
            </w:pPr>
            <w:r w:rsidRPr="00936B54">
              <w:rPr>
                <w:rStyle w:val="Strong"/>
                <w:rFonts w:ascii="Arial Narrow" w:hAnsi="Arial Narrow" w:cs="Arial"/>
                <w:b w:val="0"/>
                <w:sz w:val="20"/>
                <w:szCs w:val="20"/>
              </w:rPr>
              <w:t>Varies by county – between 1-30 days of referral</w:t>
            </w:r>
            <w:r w:rsidRPr="00936B54">
              <w:rPr>
                <w:rFonts w:ascii="Arial Narrow" w:hAnsi="Arial Narrow" w:cs="Arial"/>
                <w:b/>
                <w:color w:val="666600"/>
                <w:sz w:val="20"/>
                <w:szCs w:val="20"/>
              </w:rPr>
              <w:t> </w:t>
            </w:r>
          </w:p>
        </w:tc>
        <w:tc>
          <w:tcPr>
            <w:tcW w:w="3258" w:type="dxa"/>
            <w:gridSpan w:val="2"/>
            <w:shd w:val="clear" w:color="auto" w:fill="auto"/>
          </w:tcPr>
          <w:p w:rsidR="00936B54" w:rsidRPr="00713502" w:rsidRDefault="00936B54" w:rsidP="007F755E">
            <w:pPr>
              <w:rPr>
                <w:rFonts w:ascii="Arial Narrow" w:hAnsi="Arial Narrow" w:cs="Arial"/>
                <w:sz w:val="20"/>
                <w:szCs w:val="20"/>
              </w:rPr>
            </w:pPr>
            <w:r>
              <w:rPr>
                <w:rFonts w:ascii="Arial Narrow" w:hAnsi="Arial Narrow" w:cs="Arial"/>
                <w:sz w:val="20"/>
                <w:szCs w:val="20"/>
              </w:rPr>
              <w:t xml:space="preserve">• Holistic assessment </w:t>
            </w:r>
          </w:p>
          <w:p w:rsidR="00936B54" w:rsidRPr="00854CF5" w:rsidRDefault="00936B54" w:rsidP="007F755E">
            <w:pPr>
              <w:rPr>
                <w:rFonts w:ascii="Arial Narrow" w:hAnsi="Arial Narrow" w:cs="Arial"/>
                <w:sz w:val="20"/>
                <w:szCs w:val="20"/>
              </w:rPr>
            </w:pPr>
            <w:r>
              <w:rPr>
                <w:rFonts w:ascii="Arial Narrow" w:hAnsi="Arial Narrow" w:cs="Arial"/>
                <w:sz w:val="20"/>
                <w:szCs w:val="20"/>
              </w:rPr>
              <w:t>• Referral to services</w:t>
            </w:r>
          </w:p>
          <w:p w:rsidR="00936B54" w:rsidRDefault="00936B54" w:rsidP="007F755E">
            <w:pPr>
              <w:rPr>
                <w:rFonts w:ascii="Arial Narrow" w:hAnsi="Arial Narrow" w:cs="Arial"/>
                <w:sz w:val="20"/>
                <w:szCs w:val="20"/>
              </w:rPr>
            </w:pPr>
            <w:r w:rsidRPr="00854CF5">
              <w:rPr>
                <w:rFonts w:ascii="Arial Narrow" w:hAnsi="Arial Narrow" w:cs="Arial"/>
                <w:sz w:val="20"/>
                <w:szCs w:val="20"/>
              </w:rPr>
              <w:t>• Pre-treatment to increase re</w:t>
            </w:r>
            <w:r>
              <w:rPr>
                <w:rFonts w:ascii="Arial Narrow" w:hAnsi="Arial Narrow" w:cs="Arial"/>
                <w:sz w:val="20"/>
                <w:szCs w:val="20"/>
              </w:rPr>
              <w:t xml:space="preserve">adiness for  </w:t>
            </w:r>
          </w:p>
          <w:p w:rsidR="00936B54" w:rsidRPr="00854CF5" w:rsidRDefault="00936B54" w:rsidP="007F755E">
            <w:pPr>
              <w:rPr>
                <w:rFonts w:ascii="Arial Narrow" w:hAnsi="Arial Narrow" w:cs="Arial"/>
                <w:sz w:val="20"/>
                <w:szCs w:val="20"/>
              </w:rPr>
            </w:pPr>
            <w:r>
              <w:rPr>
                <w:rFonts w:ascii="Arial Narrow" w:hAnsi="Arial Narrow" w:cs="Arial"/>
                <w:sz w:val="20"/>
                <w:szCs w:val="20"/>
              </w:rPr>
              <w:t xml:space="preserve">  service engagement </w:t>
            </w:r>
          </w:p>
          <w:p w:rsidR="00936B54" w:rsidRDefault="00936B54" w:rsidP="007F755E">
            <w:pPr>
              <w:rPr>
                <w:rFonts w:ascii="Arial Narrow" w:hAnsi="Arial Narrow" w:cs="Arial"/>
                <w:sz w:val="20"/>
                <w:szCs w:val="20"/>
              </w:rPr>
            </w:pPr>
            <w:r w:rsidRPr="00854CF5">
              <w:rPr>
                <w:rFonts w:ascii="Arial Narrow" w:hAnsi="Arial Narrow" w:cs="Arial"/>
                <w:sz w:val="20"/>
                <w:szCs w:val="20"/>
              </w:rPr>
              <w:t>• Case coordination:  includes strengths-</w:t>
            </w:r>
          </w:p>
          <w:p w:rsidR="00936B54" w:rsidRDefault="00936B54" w:rsidP="007F755E">
            <w:pPr>
              <w:rPr>
                <w:rFonts w:ascii="Arial Narrow" w:hAnsi="Arial Narrow" w:cs="Arial"/>
                <w:sz w:val="20"/>
                <w:szCs w:val="20"/>
              </w:rPr>
            </w:pPr>
            <w:r>
              <w:rPr>
                <w:rFonts w:ascii="Arial Narrow" w:hAnsi="Arial Narrow" w:cs="Arial"/>
                <w:sz w:val="20"/>
                <w:szCs w:val="20"/>
              </w:rPr>
              <w:t xml:space="preserve">   </w:t>
            </w:r>
            <w:r w:rsidRPr="00854CF5">
              <w:rPr>
                <w:rFonts w:ascii="Arial Narrow" w:hAnsi="Arial Narrow" w:cs="Arial"/>
                <w:sz w:val="20"/>
                <w:szCs w:val="20"/>
              </w:rPr>
              <w:t xml:space="preserve">based case management to address </w:t>
            </w:r>
          </w:p>
          <w:p w:rsidR="00936B54" w:rsidRDefault="00936B54" w:rsidP="007F755E">
            <w:pPr>
              <w:rPr>
                <w:rFonts w:ascii="Arial Narrow" w:hAnsi="Arial Narrow" w:cs="Arial"/>
                <w:sz w:val="20"/>
                <w:szCs w:val="20"/>
              </w:rPr>
            </w:pPr>
            <w:r>
              <w:rPr>
                <w:rFonts w:ascii="Arial Narrow" w:hAnsi="Arial Narrow" w:cs="Arial"/>
                <w:sz w:val="20"/>
                <w:szCs w:val="20"/>
              </w:rPr>
              <w:t xml:space="preserve">   </w:t>
            </w:r>
            <w:r w:rsidRPr="00854CF5">
              <w:rPr>
                <w:rFonts w:ascii="Arial Narrow" w:hAnsi="Arial Narrow" w:cs="Arial"/>
                <w:sz w:val="20"/>
                <w:szCs w:val="20"/>
              </w:rPr>
              <w:t xml:space="preserve">basic needs and other external barriers </w:t>
            </w:r>
          </w:p>
          <w:p w:rsidR="00936B54" w:rsidRDefault="00936B54" w:rsidP="007F755E">
            <w:pPr>
              <w:rPr>
                <w:rFonts w:ascii="Arial Narrow" w:hAnsi="Arial Narrow" w:cs="Arial"/>
                <w:sz w:val="20"/>
                <w:szCs w:val="20"/>
              </w:rPr>
            </w:pPr>
            <w:r>
              <w:rPr>
                <w:rFonts w:ascii="Arial Narrow" w:hAnsi="Arial Narrow" w:cs="Arial"/>
                <w:sz w:val="20"/>
                <w:szCs w:val="20"/>
              </w:rPr>
              <w:t xml:space="preserve">   </w:t>
            </w:r>
            <w:r w:rsidRPr="00854CF5">
              <w:rPr>
                <w:rFonts w:ascii="Arial Narrow" w:hAnsi="Arial Narrow" w:cs="Arial"/>
                <w:sz w:val="20"/>
                <w:szCs w:val="20"/>
              </w:rPr>
              <w:t xml:space="preserve">to self-sufficiency and family safety.  </w:t>
            </w:r>
          </w:p>
          <w:p w:rsidR="00936B54" w:rsidRDefault="00936B54" w:rsidP="007F755E">
            <w:pPr>
              <w:rPr>
                <w:rFonts w:ascii="Arial Narrow" w:hAnsi="Arial Narrow" w:cs="Arial"/>
                <w:sz w:val="20"/>
                <w:szCs w:val="20"/>
              </w:rPr>
            </w:pPr>
            <w:r>
              <w:rPr>
                <w:rFonts w:ascii="Arial Narrow" w:hAnsi="Arial Narrow" w:cs="Arial"/>
                <w:sz w:val="20"/>
                <w:szCs w:val="20"/>
              </w:rPr>
              <w:t xml:space="preserve">   </w:t>
            </w:r>
            <w:r w:rsidRPr="00854CF5">
              <w:rPr>
                <w:rFonts w:ascii="Arial Narrow" w:hAnsi="Arial Narrow" w:cs="Arial"/>
                <w:sz w:val="20"/>
                <w:szCs w:val="20"/>
              </w:rPr>
              <w:t xml:space="preserve">Includes home visits and other </w:t>
            </w:r>
          </w:p>
          <w:p w:rsidR="00936B54" w:rsidRDefault="00936B54" w:rsidP="007F755E">
            <w:pPr>
              <w:rPr>
                <w:rFonts w:ascii="Arial Narrow" w:hAnsi="Arial Narrow" w:cs="Arial"/>
                <w:sz w:val="20"/>
                <w:szCs w:val="20"/>
              </w:rPr>
            </w:pPr>
            <w:r>
              <w:rPr>
                <w:rFonts w:ascii="Arial Narrow" w:hAnsi="Arial Narrow" w:cs="Arial"/>
                <w:sz w:val="20"/>
                <w:szCs w:val="20"/>
              </w:rPr>
              <w:t xml:space="preserve">   </w:t>
            </w:r>
            <w:r w:rsidRPr="00854CF5">
              <w:rPr>
                <w:rFonts w:ascii="Arial Narrow" w:hAnsi="Arial Narrow" w:cs="Arial"/>
                <w:sz w:val="20"/>
                <w:szCs w:val="20"/>
              </w:rPr>
              <w:t xml:space="preserve">outreach service and accompaniment </w:t>
            </w:r>
          </w:p>
          <w:p w:rsidR="00936B54" w:rsidRDefault="00936B54" w:rsidP="007F755E">
            <w:pPr>
              <w:rPr>
                <w:rFonts w:ascii="Arial Narrow" w:hAnsi="Arial Narrow" w:cs="Arial"/>
                <w:sz w:val="20"/>
                <w:szCs w:val="20"/>
              </w:rPr>
            </w:pPr>
            <w:r>
              <w:rPr>
                <w:rFonts w:ascii="Arial Narrow" w:hAnsi="Arial Narrow" w:cs="Arial"/>
                <w:sz w:val="20"/>
                <w:szCs w:val="20"/>
              </w:rPr>
              <w:t xml:space="preserve">   </w:t>
            </w:r>
            <w:r w:rsidRPr="00854CF5">
              <w:rPr>
                <w:rFonts w:ascii="Arial Narrow" w:hAnsi="Arial Narrow" w:cs="Arial"/>
                <w:sz w:val="20"/>
                <w:szCs w:val="20"/>
              </w:rPr>
              <w:t xml:space="preserve">to first appointments as needed to </w:t>
            </w:r>
          </w:p>
          <w:p w:rsidR="00936B54" w:rsidRPr="00854CF5" w:rsidRDefault="00936B54" w:rsidP="007F755E">
            <w:pPr>
              <w:rPr>
                <w:rFonts w:ascii="Arial Narrow" w:hAnsi="Arial Narrow" w:cs="Arial"/>
                <w:sz w:val="20"/>
                <w:szCs w:val="20"/>
              </w:rPr>
            </w:pPr>
            <w:r>
              <w:rPr>
                <w:rFonts w:ascii="Arial Narrow" w:hAnsi="Arial Narrow" w:cs="Arial"/>
                <w:sz w:val="20"/>
                <w:szCs w:val="20"/>
              </w:rPr>
              <w:t xml:space="preserve">   assist engagement</w:t>
            </w:r>
          </w:p>
          <w:p w:rsidR="00936B54" w:rsidRPr="00854CF5" w:rsidRDefault="00936B54" w:rsidP="007F755E">
            <w:pPr>
              <w:rPr>
                <w:rFonts w:ascii="Arial Narrow" w:hAnsi="Arial Narrow" w:cs="Arial"/>
                <w:sz w:val="20"/>
                <w:szCs w:val="20"/>
              </w:rPr>
            </w:pPr>
            <w:r w:rsidRPr="00854CF5">
              <w:rPr>
                <w:rFonts w:ascii="Arial Narrow" w:hAnsi="Arial Narrow" w:cs="Arial"/>
                <w:sz w:val="20"/>
                <w:szCs w:val="20"/>
              </w:rPr>
              <w:t>• Follow-up on service engagement;</w:t>
            </w:r>
          </w:p>
          <w:p w:rsidR="00936B54" w:rsidRPr="00854CF5" w:rsidRDefault="00936B54" w:rsidP="007F755E">
            <w:pPr>
              <w:rPr>
                <w:rFonts w:ascii="Arial Narrow" w:hAnsi="Arial Narrow" w:cs="Arial"/>
                <w:sz w:val="20"/>
                <w:szCs w:val="20"/>
              </w:rPr>
            </w:pPr>
            <w:r w:rsidRPr="00854CF5">
              <w:rPr>
                <w:rFonts w:ascii="Arial Narrow" w:hAnsi="Arial Narrow" w:cs="Arial"/>
                <w:sz w:val="20"/>
                <w:szCs w:val="20"/>
              </w:rPr>
              <w:t xml:space="preserve">• </w:t>
            </w:r>
            <w:r>
              <w:rPr>
                <w:rFonts w:ascii="Arial Narrow" w:hAnsi="Arial Narrow" w:cs="Arial"/>
                <w:sz w:val="20"/>
                <w:szCs w:val="20"/>
              </w:rPr>
              <w:t xml:space="preserve">Case consultation and training </w:t>
            </w:r>
          </w:p>
          <w:p w:rsidR="00936B54" w:rsidRPr="00854CF5" w:rsidRDefault="00936B54" w:rsidP="007F755E">
            <w:pPr>
              <w:rPr>
                <w:rFonts w:ascii="Arial Narrow" w:hAnsi="Arial Narrow" w:cs="Arial"/>
                <w:sz w:val="20"/>
                <w:szCs w:val="20"/>
              </w:rPr>
            </w:pPr>
            <w:r w:rsidRPr="00854CF5">
              <w:rPr>
                <w:rFonts w:ascii="Arial Narrow" w:hAnsi="Arial Narrow" w:cs="Arial"/>
                <w:sz w:val="20"/>
                <w:szCs w:val="20"/>
              </w:rPr>
              <w:t>• Collaboration with community partners.</w:t>
            </w:r>
          </w:p>
        </w:tc>
        <w:tc>
          <w:tcPr>
            <w:tcW w:w="1991" w:type="dxa"/>
            <w:gridSpan w:val="2"/>
            <w:shd w:val="clear" w:color="auto" w:fill="auto"/>
          </w:tcPr>
          <w:p w:rsidR="00936B54" w:rsidRPr="00936B54" w:rsidRDefault="00936B54" w:rsidP="007F755E">
            <w:pPr>
              <w:rPr>
                <w:rFonts w:ascii="Arial Narrow" w:hAnsi="Arial Narrow" w:cs="Arial"/>
                <w:b/>
                <w:sz w:val="20"/>
                <w:szCs w:val="20"/>
              </w:rPr>
            </w:pPr>
            <w:r w:rsidRPr="00936B54">
              <w:rPr>
                <w:rStyle w:val="Strong"/>
                <w:rFonts w:ascii="Arial Narrow" w:hAnsi="Arial Narrow" w:cs="Arial"/>
                <w:b w:val="0"/>
                <w:sz w:val="20"/>
                <w:szCs w:val="20"/>
              </w:rPr>
              <w:t>Each client has an individualized plan, so duration varies.  Average duration – 6 months.</w:t>
            </w:r>
          </w:p>
        </w:tc>
        <w:tc>
          <w:tcPr>
            <w:tcW w:w="2715" w:type="dxa"/>
            <w:gridSpan w:val="2"/>
            <w:shd w:val="clear" w:color="auto" w:fill="auto"/>
          </w:tcPr>
          <w:p w:rsidR="00936B54" w:rsidRPr="00854CF5" w:rsidRDefault="00936B54" w:rsidP="007F755E">
            <w:pPr>
              <w:rPr>
                <w:rFonts w:ascii="Arial Narrow" w:hAnsi="Arial Narrow"/>
                <w:sz w:val="20"/>
                <w:szCs w:val="20"/>
              </w:rPr>
            </w:pPr>
            <w:r w:rsidRPr="00936B54">
              <w:rPr>
                <w:rStyle w:val="Strong"/>
                <w:rFonts w:ascii="Arial Narrow" w:hAnsi="Arial Narrow" w:cs="Arial"/>
                <w:b w:val="0"/>
                <w:sz w:val="20"/>
                <w:szCs w:val="20"/>
              </w:rPr>
              <w:t>TAP follows up on each case to</w:t>
            </w:r>
            <w:r w:rsidRPr="00854CF5">
              <w:rPr>
                <w:rStyle w:val="Strong"/>
                <w:rFonts w:ascii="Arial Narrow" w:hAnsi="Arial Narrow" w:cs="Arial"/>
                <w:sz w:val="20"/>
                <w:szCs w:val="20"/>
              </w:rPr>
              <w:t xml:space="preserve"> </w:t>
            </w:r>
            <w:r w:rsidRPr="00854CF5">
              <w:rPr>
                <w:rFonts w:ascii="Arial Narrow" w:hAnsi="Arial Narrow"/>
                <w:sz w:val="20"/>
                <w:szCs w:val="20"/>
              </w:rPr>
              <w:t xml:space="preserve">ensure the parent/caretaker engages in needed services and to assist in the reunification process.  For Kentucky Works Participants, TAP also follows up to ensure the participant is engaging in work preparation or employment as soon as possible. </w:t>
            </w:r>
          </w:p>
          <w:p w:rsidR="00936B54" w:rsidRPr="00854CF5" w:rsidRDefault="00936B54" w:rsidP="007F755E">
            <w:pPr>
              <w:rPr>
                <w:rFonts w:ascii="Arial Narrow" w:hAnsi="Arial Narrow" w:cs="Arial"/>
                <w:sz w:val="20"/>
                <w:szCs w:val="20"/>
              </w:rPr>
            </w:pPr>
          </w:p>
        </w:tc>
        <w:tc>
          <w:tcPr>
            <w:tcW w:w="1991" w:type="dxa"/>
            <w:gridSpan w:val="2"/>
            <w:shd w:val="clear" w:color="auto" w:fill="auto"/>
          </w:tcPr>
          <w:p w:rsidR="00936B54" w:rsidRPr="00EC7C2C" w:rsidRDefault="00936B54" w:rsidP="007F755E">
            <w:pPr>
              <w:rPr>
                <w:rFonts w:ascii="Arial Narrow" w:hAnsi="Arial Narrow"/>
                <w:sz w:val="20"/>
                <w:szCs w:val="20"/>
              </w:rPr>
            </w:pPr>
            <w:r>
              <w:rPr>
                <w:rFonts w:ascii="Arial Narrow" w:hAnsi="Arial Narrow" w:cs="Arial"/>
                <w:sz w:val="20"/>
                <w:szCs w:val="20"/>
              </w:rPr>
              <w:t>35</w:t>
            </w:r>
            <w:r w:rsidRPr="00854CF5">
              <w:rPr>
                <w:rFonts w:ascii="Arial Narrow" w:hAnsi="Arial Narrow" w:cs="Arial"/>
                <w:sz w:val="20"/>
                <w:szCs w:val="20"/>
              </w:rPr>
              <w:t xml:space="preserve"> Counties: </w:t>
            </w:r>
            <w:r w:rsidRPr="00EC7C2C">
              <w:rPr>
                <w:rFonts w:ascii="Arial Narrow" w:hAnsi="Arial Narrow"/>
                <w:sz w:val="20"/>
                <w:szCs w:val="20"/>
              </w:rPr>
              <w:t>Barren, Boone, Boyd, Breathitt, Bullitt, Campbell, Christian, Daviess, Fayette, Floyd, Nelson, Hardin, Henderson, Hopkins, Jefferson, Johnson, Kenton, Knott, Laurel, Lee, Letcher, McCracken, Madison, Magoffin, Martin, Muhlenberg, Ohio, Owsley, Perry, Pike, Pulaski, Rowan, Union, Warren, and Wolfe.</w:t>
            </w:r>
          </w:p>
          <w:p w:rsidR="00936B54" w:rsidRPr="00854CF5" w:rsidRDefault="00936B54" w:rsidP="007F755E">
            <w:pPr>
              <w:rPr>
                <w:rFonts w:ascii="Arial Narrow" w:hAnsi="Arial Narrow" w:cs="Arial"/>
                <w:sz w:val="20"/>
                <w:szCs w:val="20"/>
              </w:rPr>
            </w:pPr>
          </w:p>
        </w:tc>
      </w:tr>
      <w:tr w:rsidR="00760589" w:rsidRPr="00854CF5" w:rsidTr="00236D43">
        <w:trPr>
          <w:trHeight w:val="1837"/>
        </w:trPr>
        <w:tc>
          <w:tcPr>
            <w:tcW w:w="1448" w:type="dxa"/>
            <w:gridSpan w:val="2"/>
            <w:shd w:val="pct25" w:color="auto" w:fill="auto"/>
          </w:tcPr>
          <w:p w:rsidR="00760589" w:rsidRDefault="00760589" w:rsidP="00CF0389">
            <w:pPr>
              <w:rPr>
                <w:rFonts w:ascii="Arial Narrow" w:hAnsi="Arial Narrow" w:cs="Arial"/>
                <w:b/>
              </w:rPr>
            </w:pPr>
            <w:r w:rsidRPr="008E5240">
              <w:rPr>
                <w:rFonts w:ascii="Arial Narrow" w:hAnsi="Arial Narrow" w:cs="Arial"/>
                <w:b/>
                <w:sz w:val="22"/>
                <w:szCs w:val="22"/>
              </w:rPr>
              <w:t>Sobriety Treatment and Recovery Team (START)</w:t>
            </w: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760589" w:rsidRDefault="00760589" w:rsidP="00CF0389">
            <w:pPr>
              <w:rPr>
                <w:rFonts w:ascii="Arial Narrow" w:hAnsi="Arial Narrow" w:cs="Arial"/>
                <w:b/>
              </w:rPr>
            </w:pPr>
          </w:p>
          <w:p w:rsidR="00CF0389" w:rsidRDefault="00CF0389" w:rsidP="00CF0389">
            <w:pPr>
              <w:rPr>
                <w:rFonts w:ascii="Arial Narrow" w:hAnsi="Arial Narrow" w:cs="Arial"/>
                <w:b/>
              </w:rPr>
            </w:pPr>
          </w:p>
          <w:p w:rsidR="00CF0389" w:rsidRDefault="00CF0389" w:rsidP="00CF0389">
            <w:pPr>
              <w:rPr>
                <w:rFonts w:ascii="Arial Narrow" w:hAnsi="Arial Narrow" w:cs="Arial"/>
                <w:b/>
              </w:rPr>
            </w:pPr>
          </w:p>
          <w:p w:rsidR="00CF0389" w:rsidRDefault="00CF0389" w:rsidP="00CF0389">
            <w:pPr>
              <w:rPr>
                <w:rFonts w:ascii="Arial Narrow" w:hAnsi="Arial Narrow" w:cs="Arial"/>
                <w:b/>
              </w:rPr>
            </w:pPr>
          </w:p>
          <w:p w:rsidR="00CF0389" w:rsidRDefault="00CF0389" w:rsidP="00CF0389">
            <w:pPr>
              <w:rPr>
                <w:rFonts w:ascii="Arial Narrow" w:hAnsi="Arial Narrow" w:cs="Arial"/>
                <w:b/>
              </w:rPr>
            </w:pPr>
          </w:p>
          <w:p w:rsidR="00A620FE" w:rsidRPr="008E5240" w:rsidRDefault="00A620FE" w:rsidP="00CF0389">
            <w:pPr>
              <w:rPr>
                <w:rFonts w:ascii="Arial Narrow" w:hAnsi="Arial Narrow" w:cs="Arial"/>
                <w:b/>
              </w:rPr>
            </w:pPr>
          </w:p>
        </w:tc>
        <w:tc>
          <w:tcPr>
            <w:tcW w:w="1991" w:type="dxa"/>
            <w:gridSpan w:val="2"/>
            <w:shd w:val="clear" w:color="auto" w:fill="auto"/>
          </w:tcPr>
          <w:p w:rsidR="00760589" w:rsidRPr="00854CF5" w:rsidRDefault="00760589" w:rsidP="00CF0389">
            <w:pPr>
              <w:rPr>
                <w:rFonts w:ascii="Arial Narrow" w:hAnsi="Arial Narrow" w:cs="Arial"/>
                <w:sz w:val="20"/>
                <w:szCs w:val="20"/>
              </w:rPr>
            </w:pPr>
            <w:r w:rsidRPr="00854CF5">
              <w:rPr>
                <w:rFonts w:ascii="Arial Narrow" w:hAnsi="Arial Narrow" w:cs="Arial"/>
                <w:sz w:val="20"/>
                <w:szCs w:val="20"/>
              </w:rPr>
              <w:t>Families at risk of child removal due to substance abuse issues.</w:t>
            </w:r>
          </w:p>
        </w:tc>
        <w:tc>
          <w:tcPr>
            <w:tcW w:w="3077" w:type="dxa"/>
            <w:gridSpan w:val="2"/>
            <w:shd w:val="clear" w:color="auto" w:fill="auto"/>
          </w:tcPr>
          <w:p w:rsidR="00F32DB6" w:rsidRPr="00F32DB6" w:rsidRDefault="00F32DB6" w:rsidP="00F32DB6">
            <w:r w:rsidRPr="00F32DB6">
              <w:rPr>
                <w:rFonts w:ascii="Arial Narrow" w:hAnsi="Arial Narrow"/>
                <w:sz w:val="20"/>
                <w:szCs w:val="20"/>
              </w:rPr>
              <w:t xml:space="preserve">The families must exhibit substance abuse risks to children as a primary risk factor and include at least one </w:t>
            </w:r>
            <w:r w:rsidR="00262FDD">
              <w:rPr>
                <w:rFonts w:ascii="Arial Narrow" w:hAnsi="Arial Narrow"/>
                <w:sz w:val="20"/>
                <w:szCs w:val="20"/>
              </w:rPr>
              <w:t>child in the family age 5</w:t>
            </w:r>
            <w:r w:rsidRPr="00F32DB6">
              <w:rPr>
                <w:rFonts w:ascii="Arial Narrow" w:hAnsi="Arial Narrow"/>
                <w:sz w:val="20"/>
                <w:szCs w:val="20"/>
              </w:rPr>
              <w:t xml:space="preserve"> or younger, including substance exposed infants.</w:t>
            </w:r>
          </w:p>
          <w:p w:rsidR="00F32DB6" w:rsidRPr="00F32DB6" w:rsidRDefault="00F32DB6" w:rsidP="00F32DB6">
            <w:r w:rsidRPr="00F32DB6">
              <w:rPr>
                <w:rFonts w:ascii="Arial Narrow" w:hAnsi="Arial Narrow"/>
                <w:sz w:val="20"/>
                <w:szCs w:val="20"/>
              </w:rPr>
              <w:t>The family case must be a new case opening with a substantiated finding of child abuse/neglect or a FINSA case.</w:t>
            </w:r>
          </w:p>
          <w:p w:rsidR="00F32DB6" w:rsidRDefault="00F32DB6" w:rsidP="00F32DB6">
            <w:r>
              <w:rPr>
                <w:color w:val="1F497D"/>
              </w:rPr>
              <w:t> </w:t>
            </w:r>
          </w:p>
          <w:p w:rsidR="00F32DB6" w:rsidRDefault="00F32DB6" w:rsidP="00F32DB6">
            <w:r>
              <w:rPr>
                <w:rFonts w:ascii="Arial Narrow" w:hAnsi="Arial Narrow"/>
                <w:b/>
                <w:bCs/>
                <w:sz w:val="20"/>
                <w:szCs w:val="20"/>
              </w:rPr>
              <w:t>Jefferson County START serves only families who have an infant born drug exposed to a substance abusing mother.</w:t>
            </w:r>
          </w:p>
          <w:p w:rsidR="00F32DB6" w:rsidRDefault="00F32DB6" w:rsidP="00F32DB6">
            <w:r>
              <w:rPr>
                <w:b/>
                <w:bCs/>
                <w:color w:val="1F497D"/>
              </w:rPr>
              <w:t> </w:t>
            </w:r>
          </w:p>
          <w:p w:rsidR="00F32DB6" w:rsidRPr="00F32DB6" w:rsidRDefault="00F32DB6" w:rsidP="00F32DB6">
            <w:pPr>
              <w:rPr>
                <w:rFonts w:ascii="Arial Narrow" w:hAnsi="Arial Narrow"/>
                <w:sz w:val="20"/>
                <w:szCs w:val="20"/>
              </w:rPr>
            </w:pPr>
            <w:r w:rsidRPr="00F32DB6">
              <w:rPr>
                <w:rFonts w:ascii="Arial Narrow" w:hAnsi="Arial Narrow"/>
                <w:b/>
                <w:bCs/>
                <w:sz w:val="20"/>
                <w:szCs w:val="20"/>
              </w:rPr>
              <w:t>Boyd County START serves families with a child in the family age 0-5 including substance exposed infants.</w:t>
            </w:r>
          </w:p>
          <w:p w:rsidR="00F32DB6" w:rsidRPr="00F32DB6" w:rsidRDefault="00F32DB6" w:rsidP="00F32DB6">
            <w:pPr>
              <w:rPr>
                <w:rFonts w:ascii="Arial Narrow" w:hAnsi="Arial Narrow"/>
                <w:sz w:val="20"/>
                <w:szCs w:val="20"/>
              </w:rPr>
            </w:pPr>
            <w:r w:rsidRPr="00F32DB6">
              <w:rPr>
                <w:rFonts w:ascii="Arial Narrow" w:hAnsi="Arial Narrow"/>
                <w:b/>
                <w:bCs/>
                <w:sz w:val="20"/>
                <w:szCs w:val="20"/>
              </w:rPr>
              <w:t> </w:t>
            </w:r>
          </w:p>
          <w:p w:rsidR="00F32DB6" w:rsidRPr="00F32DB6" w:rsidRDefault="00F32DB6" w:rsidP="00F32DB6">
            <w:pPr>
              <w:rPr>
                <w:rFonts w:ascii="Arial Narrow" w:hAnsi="Arial Narrow"/>
                <w:sz w:val="20"/>
                <w:szCs w:val="20"/>
              </w:rPr>
            </w:pPr>
            <w:r w:rsidRPr="00F32DB6">
              <w:rPr>
                <w:rFonts w:ascii="Arial Narrow" w:hAnsi="Arial Narrow"/>
                <w:b/>
                <w:bCs/>
                <w:sz w:val="20"/>
                <w:szCs w:val="20"/>
              </w:rPr>
              <w:t>Daviess County START serves families with a child in the family age 0-5 including substance exposed infants.</w:t>
            </w:r>
          </w:p>
          <w:p w:rsidR="00F32DB6" w:rsidRDefault="00F32DB6" w:rsidP="00F32DB6">
            <w:r>
              <w:rPr>
                <w:b/>
                <w:bCs/>
                <w:color w:val="FF0000"/>
              </w:rPr>
              <w:t> </w:t>
            </w:r>
          </w:p>
          <w:p w:rsidR="00F32DB6" w:rsidRDefault="00F32DB6" w:rsidP="00F32DB6">
            <w:r>
              <w:rPr>
                <w:b/>
                <w:bCs/>
                <w:color w:val="FF0000"/>
              </w:rPr>
              <w:t> </w:t>
            </w:r>
          </w:p>
          <w:p w:rsidR="00F32DB6" w:rsidRDefault="00F32DB6" w:rsidP="00F32DB6">
            <w:r>
              <w:rPr>
                <w:b/>
                <w:bCs/>
                <w:color w:val="1F497D"/>
              </w:rPr>
              <w:t> </w:t>
            </w:r>
          </w:p>
          <w:p w:rsidR="00760589" w:rsidRPr="00885F19" w:rsidRDefault="00760589" w:rsidP="00CF0389">
            <w:pPr>
              <w:rPr>
                <w:rFonts w:ascii="Arial Narrow" w:hAnsi="Arial Narrow" w:cs="Arial"/>
                <w:b/>
                <w:sz w:val="20"/>
                <w:szCs w:val="20"/>
              </w:rPr>
            </w:pPr>
          </w:p>
        </w:tc>
        <w:tc>
          <w:tcPr>
            <w:tcW w:w="2896" w:type="dxa"/>
            <w:gridSpan w:val="2"/>
            <w:shd w:val="clear" w:color="auto" w:fill="auto"/>
          </w:tcPr>
          <w:p w:rsidR="00F32DB6" w:rsidRDefault="00F32DB6" w:rsidP="00F32DB6">
            <w:r>
              <w:rPr>
                <w:rFonts w:ascii="Arial Narrow" w:hAnsi="Arial Narrow"/>
                <w:sz w:val="20"/>
                <w:szCs w:val="20"/>
              </w:rPr>
              <w:t>Once intake identifies a family who may be eligible for START, a family team meeting is scheduled at which time the START team becomes involved with the family and</w:t>
            </w:r>
            <w:r>
              <w:rPr>
                <w:rFonts w:ascii="Arial Narrow" w:hAnsi="Arial Narrow"/>
                <w:b/>
                <w:bCs/>
                <w:sz w:val="20"/>
                <w:szCs w:val="20"/>
              </w:rPr>
              <w:t xml:space="preserve"> immediately</w:t>
            </w:r>
            <w:r>
              <w:rPr>
                <w:rFonts w:ascii="Arial Narrow" w:hAnsi="Arial Narrow"/>
                <w:sz w:val="20"/>
                <w:szCs w:val="20"/>
              </w:rPr>
              <w:t xml:space="preserve"> begins providing services.  </w:t>
            </w:r>
            <w:r w:rsidRPr="00F32DB6">
              <w:rPr>
                <w:rFonts w:ascii="Arial Narrow" w:hAnsi="Arial Narrow"/>
                <w:sz w:val="20"/>
                <w:szCs w:val="20"/>
              </w:rPr>
              <w:t>A behavioral health assessment is conducted by the substance abuse treatment provider within two days of the FTM</w:t>
            </w:r>
            <w:r>
              <w:rPr>
                <w:rFonts w:ascii="Arial Narrow" w:hAnsi="Arial Narrow"/>
                <w:sz w:val="20"/>
                <w:szCs w:val="20"/>
              </w:rPr>
              <w:t xml:space="preserve">.  </w:t>
            </w:r>
            <w:r w:rsidRPr="00F32DB6">
              <w:rPr>
                <w:rFonts w:ascii="Arial Narrow" w:hAnsi="Arial Narrow"/>
                <w:sz w:val="20"/>
                <w:szCs w:val="20"/>
              </w:rPr>
              <w:t>The provider must then enroll the client in treatment services within 48 hours and must have a minimum of four more sessions and a completed treatment plan with client within the next two week period. START team</w:t>
            </w:r>
            <w:r>
              <w:rPr>
                <w:rFonts w:ascii="Arial Narrow" w:hAnsi="Arial Narrow"/>
                <w:sz w:val="20"/>
                <w:szCs w:val="20"/>
              </w:rPr>
              <w:t xml:space="preserve"> is providing weekly home visits during at least the first 90 days of a case.</w:t>
            </w:r>
          </w:p>
          <w:p w:rsidR="00CF0389" w:rsidRPr="00854CF5" w:rsidRDefault="00CF0389" w:rsidP="00F32DB6">
            <w:pPr>
              <w:rPr>
                <w:rFonts w:ascii="Arial Narrow" w:hAnsi="Arial Narrow" w:cs="Arial"/>
                <w:sz w:val="20"/>
                <w:szCs w:val="20"/>
              </w:rPr>
            </w:pPr>
          </w:p>
        </w:tc>
        <w:tc>
          <w:tcPr>
            <w:tcW w:w="3258" w:type="dxa"/>
            <w:gridSpan w:val="2"/>
            <w:shd w:val="clear" w:color="auto" w:fill="auto"/>
          </w:tcPr>
          <w:p w:rsidR="00760589" w:rsidRPr="00854CF5" w:rsidRDefault="00760589" w:rsidP="00CF0389">
            <w:pPr>
              <w:rPr>
                <w:rFonts w:ascii="Arial Narrow" w:hAnsi="Arial Narrow" w:cs="Arial"/>
                <w:sz w:val="20"/>
                <w:szCs w:val="20"/>
              </w:rPr>
            </w:pPr>
            <w:r w:rsidRPr="00854CF5">
              <w:rPr>
                <w:rFonts w:ascii="Arial Narrow" w:hAnsi="Arial Narrow" w:cs="Arial"/>
                <w:sz w:val="20"/>
                <w:szCs w:val="20"/>
              </w:rPr>
              <w:t>START provides intensive case management services by a START social worker and Family mentor.</w:t>
            </w:r>
            <w:r w:rsidRPr="00854CF5">
              <w:rPr>
                <w:rFonts w:ascii="Arial Narrow" w:hAnsi="Arial Narrow" w:cs="Arial"/>
                <w:color w:val="FF6600"/>
                <w:sz w:val="20"/>
                <w:szCs w:val="20"/>
              </w:rPr>
              <w:t xml:space="preserve">  </w:t>
            </w:r>
            <w:r w:rsidRPr="00854CF5">
              <w:rPr>
                <w:rFonts w:ascii="Arial Narrow" w:hAnsi="Arial Narrow" w:cs="Arial"/>
                <w:sz w:val="20"/>
                <w:szCs w:val="20"/>
              </w:rPr>
              <w:t xml:space="preserve">In-home and ongoing protective services. When indicated, they can take custody and place children out of the home, working with the family on reunification or the development of an alternative permanency plan for the children.  </w:t>
            </w:r>
          </w:p>
          <w:p w:rsidR="00760589" w:rsidRPr="00854CF5" w:rsidRDefault="00760589" w:rsidP="00CF0389">
            <w:pPr>
              <w:rPr>
                <w:rFonts w:ascii="Arial Narrow" w:hAnsi="Arial Narrow" w:cs="Arial"/>
                <w:sz w:val="20"/>
                <w:szCs w:val="20"/>
              </w:rPr>
            </w:pPr>
          </w:p>
        </w:tc>
        <w:tc>
          <w:tcPr>
            <w:tcW w:w="1991" w:type="dxa"/>
            <w:gridSpan w:val="2"/>
            <w:shd w:val="clear" w:color="auto" w:fill="auto"/>
          </w:tcPr>
          <w:p w:rsidR="00760589" w:rsidRPr="00854CF5" w:rsidRDefault="00760589" w:rsidP="00CF0389">
            <w:pPr>
              <w:rPr>
                <w:rFonts w:ascii="Arial Narrow" w:hAnsi="Arial Narrow" w:cs="Arial"/>
                <w:sz w:val="20"/>
                <w:szCs w:val="20"/>
              </w:rPr>
            </w:pPr>
            <w:r w:rsidRPr="00854CF5">
              <w:rPr>
                <w:rFonts w:ascii="Arial Narrow" w:hAnsi="Arial Narrow" w:cs="Arial"/>
                <w:sz w:val="20"/>
                <w:szCs w:val="20"/>
              </w:rPr>
              <w:t>Services are available until the risk has been reduced or an alternative permanency plan has been achieved for the children. Families must demonstrate a minimum of 6 months of documented, uninterrupted sobriety before consideration will be given to case closure</w:t>
            </w:r>
            <w:r w:rsidR="00F32DB6">
              <w:rPr>
                <w:rFonts w:ascii="Arial Narrow" w:hAnsi="Arial Narrow" w:cs="Arial"/>
                <w:sz w:val="20"/>
                <w:szCs w:val="20"/>
              </w:rPr>
              <w:t xml:space="preserve"> </w:t>
            </w:r>
            <w:r w:rsidR="00F32DB6" w:rsidRPr="00F32DB6">
              <w:rPr>
                <w:rFonts w:ascii="Arial Narrow" w:hAnsi="Arial Narrow"/>
                <w:sz w:val="20"/>
                <w:szCs w:val="20"/>
              </w:rPr>
              <w:t>or reunification in the case of an OOHC case</w:t>
            </w:r>
            <w:r w:rsidR="00F32DB6">
              <w:rPr>
                <w:rFonts w:ascii="Arial Narrow" w:hAnsi="Arial Narrow"/>
                <w:sz w:val="20"/>
                <w:szCs w:val="20"/>
              </w:rPr>
              <w:t>.</w:t>
            </w:r>
          </w:p>
        </w:tc>
        <w:tc>
          <w:tcPr>
            <w:tcW w:w="2715" w:type="dxa"/>
            <w:gridSpan w:val="2"/>
            <w:shd w:val="clear" w:color="auto" w:fill="auto"/>
          </w:tcPr>
          <w:p w:rsidR="00760589" w:rsidRPr="00854CF5" w:rsidRDefault="00760589" w:rsidP="00CF0389">
            <w:pPr>
              <w:rPr>
                <w:rFonts w:ascii="Arial Narrow" w:hAnsi="Arial Narrow" w:cs="Arial"/>
                <w:sz w:val="20"/>
                <w:szCs w:val="20"/>
              </w:rPr>
            </w:pPr>
            <w:r w:rsidRPr="00854CF5">
              <w:rPr>
                <w:rFonts w:ascii="Arial Narrow" w:hAnsi="Arial Narrow" w:cs="Arial"/>
                <w:sz w:val="20"/>
                <w:szCs w:val="20"/>
              </w:rPr>
              <w:t>START provides ongoing support to families through the case and links families with recovery supports and community resources for when the DCBS case is closed.</w:t>
            </w:r>
          </w:p>
        </w:tc>
        <w:tc>
          <w:tcPr>
            <w:tcW w:w="1991" w:type="dxa"/>
            <w:gridSpan w:val="2"/>
            <w:shd w:val="clear" w:color="auto" w:fill="auto"/>
          </w:tcPr>
          <w:p w:rsidR="00760589" w:rsidRPr="00854CF5" w:rsidRDefault="00760589" w:rsidP="00CF0389">
            <w:pPr>
              <w:rPr>
                <w:rFonts w:ascii="Arial Narrow" w:hAnsi="Arial Narrow" w:cs="Arial"/>
                <w:sz w:val="20"/>
                <w:szCs w:val="20"/>
              </w:rPr>
            </w:pPr>
            <w:r>
              <w:rPr>
                <w:rFonts w:ascii="Arial Narrow" w:hAnsi="Arial Narrow" w:cs="Arial"/>
                <w:sz w:val="20"/>
                <w:szCs w:val="20"/>
              </w:rPr>
              <w:t>Boyd, Daviess</w:t>
            </w:r>
            <w:r w:rsidR="00DC1C51">
              <w:rPr>
                <w:rFonts w:ascii="Arial Narrow" w:hAnsi="Arial Narrow" w:cs="Arial"/>
                <w:sz w:val="20"/>
                <w:szCs w:val="20"/>
              </w:rPr>
              <w:t>,</w:t>
            </w:r>
            <w:r>
              <w:rPr>
                <w:rFonts w:ascii="Arial Narrow" w:hAnsi="Arial Narrow" w:cs="Arial"/>
                <w:sz w:val="20"/>
                <w:szCs w:val="20"/>
              </w:rPr>
              <w:t xml:space="preserve"> </w:t>
            </w:r>
            <w:r w:rsidRPr="00854CF5">
              <w:rPr>
                <w:rFonts w:ascii="Arial Narrow" w:hAnsi="Arial Narrow" w:cs="Arial"/>
                <w:sz w:val="20"/>
                <w:szCs w:val="20"/>
              </w:rPr>
              <w:t xml:space="preserve">Kenton, </w:t>
            </w:r>
            <w:r>
              <w:rPr>
                <w:rFonts w:ascii="Arial Narrow" w:hAnsi="Arial Narrow" w:cs="Arial"/>
                <w:sz w:val="20"/>
                <w:szCs w:val="20"/>
              </w:rPr>
              <w:t xml:space="preserve">&amp; </w:t>
            </w:r>
            <w:r w:rsidRPr="00854CF5">
              <w:rPr>
                <w:rFonts w:ascii="Arial Narrow" w:hAnsi="Arial Narrow" w:cs="Arial"/>
                <w:sz w:val="20"/>
                <w:szCs w:val="20"/>
              </w:rPr>
              <w:t xml:space="preserve">Jefferson </w:t>
            </w:r>
          </w:p>
        </w:tc>
      </w:tr>
      <w:tr w:rsidR="00CF0389" w:rsidRPr="00236D43" w:rsidTr="00236D43">
        <w:trPr>
          <w:trHeight w:val="620"/>
        </w:trPr>
        <w:tc>
          <w:tcPr>
            <w:tcW w:w="1448" w:type="dxa"/>
            <w:gridSpan w:val="2"/>
            <w:shd w:val="clear" w:color="auto" w:fill="A6A6A6" w:themeFill="background1" w:themeFillShade="A6"/>
          </w:tcPr>
          <w:p w:rsidR="00CF0389" w:rsidRPr="00236D43" w:rsidRDefault="00CF0389" w:rsidP="00CF0389">
            <w:pPr>
              <w:rPr>
                <w:rFonts w:ascii="Arial Narrow" w:hAnsi="Arial Narrow" w:cs="Arial"/>
                <w:b/>
                <w:highlight w:val="darkGray"/>
              </w:rPr>
            </w:pPr>
            <w:r w:rsidRPr="00236D43">
              <w:rPr>
                <w:rFonts w:ascii="Arial Narrow" w:hAnsi="Arial Narrow" w:cs="Arial"/>
                <w:b/>
                <w:sz w:val="22"/>
                <w:szCs w:val="22"/>
                <w:highlight w:val="darkGray"/>
              </w:rPr>
              <w:lastRenderedPageBreak/>
              <w:t xml:space="preserve">In-Home Services </w:t>
            </w:r>
          </w:p>
        </w:tc>
        <w:tc>
          <w:tcPr>
            <w:tcW w:w="1991" w:type="dxa"/>
            <w:gridSpan w:val="2"/>
            <w:shd w:val="clear" w:color="auto" w:fill="A6A6A6" w:themeFill="background1" w:themeFillShade="A6"/>
          </w:tcPr>
          <w:p w:rsidR="00CF0389" w:rsidRPr="00236D43" w:rsidRDefault="00CF0389" w:rsidP="00CF0389">
            <w:pPr>
              <w:rPr>
                <w:rFonts w:ascii="Arial Narrow" w:hAnsi="Arial Narrow" w:cs="Arial"/>
                <w:b/>
              </w:rPr>
            </w:pPr>
            <w:r w:rsidRPr="00236D43">
              <w:rPr>
                <w:rFonts w:ascii="Arial Narrow" w:hAnsi="Arial Narrow" w:cs="Arial"/>
                <w:b/>
                <w:sz w:val="22"/>
                <w:szCs w:val="22"/>
              </w:rPr>
              <w:t>Target Population</w:t>
            </w:r>
          </w:p>
        </w:tc>
        <w:tc>
          <w:tcPr>
            <w:tcW w:w="3077" w:type="dxa"/>
            <w:gridSpan w:val="2"/>
            <w:shd w:val="clear" w:color="auto" w:fill="A6A6A6" w:themeFill="background1" w:themeFillShade="A6"/>
          </w:tcPr>
          <w:p w:rsidR="00CF0389" w:rsidRPr="00236D43" w:rsidRDefault="00CF0389" w:rsidP="00CF0389">
            <w:pPr>
              <w:rPr>
                <w:rFonts w:ascii="Arial Narrow" w:hAnsi="Arial Narrow" w:cs="Arial"/>
                <w:b/>
              </w:rPr>
            </w:pPr>
            <w:r w:rsidRPr="00236D43">
              <w:rPr>
                <w:rFonts w:ascii="Arial Narrow" w:hAnsi="Arial Narrow" w:cs="Arial"/>
                <w:b/>
                <w:sz w:val="22"/>
                <w:szCs w:val="22"/>
              </w:rPr>
              <w:t>Referral Criteria</w:t>
            </w:r>
          </w:p>
        </w:tc>
        <w:tc>
          <w:tcPr>
            <w:tcW w:w="2896" w:type="dxa"/>
            <w:gridSpan w:val="2"/>
            <w:shd w:val="clear" w:color="auto" w:fill="A6A6A6" w:themeFill="background1" w:themeFillShade="A6"/>
          </w:tcPr>
          <w:p w:rsidR="00CF0389" w:rsidRPr="00236D43" w:rsidRDefault="00CF0389" w:rsidP="00CF0389">
            <w:pPr>
              <w:rPr>
                <w:rFonts w:ascii="Arial Narrow" w:hAnsi="Arial Narrow" w:cs="Arial"/>
                <w:b/>
              </w:rPr>
            </w:pPr>
            <w:r w:rsidRPr="00236D43">
              <w:rPr>
                <w:rFonts w:ascii="Arial Narrow" w:hAnsi="Arial Narrow" w:cs="Arial"/>
                <w:b/>
                <w:sz w:val="22"/>
                <w:szCs w:val="22"/>
              </w:rPr>
              <w:t>Response Time</w:t>
            </w:r>
          </w:p>
        </w:tc>
        <w:tc>
          <w:tcPr>
            <w:tcW w:w="3258" w:type="dxa"/>
            <w:gridSpan w:val="2"/>
            <w:shd w:val="clear" w:color="auto" w:fill="A6A6A6" w:themeFill="background1" w:themeFillShade="A6"/>
          </w:tcPr>
          <w:p w:rsidR="00CF0389" w:rsidRPr="00236D43" w:rsidRDefault="00CF0389" w:rsidP="00CF0389">
            <w:pPr>
              <w:rPr>
                <w:rFonts w:ascii="Arial Narrow" w:hAnsi="Arial Narrow" w:cs="Arial"/>
                <w:b/>
              </w:rPr>
            </w:pPr>
            <w:r w:rsidRPr="00236D43">
              <w:rPr>
                <w:rFonts w:ascii="Arial Narrow" w:hAnsi="Arial Narrow" w:cs="Arial"/>
                <w:b/>
                <w:sz w:val="22"/>
                <w:szCs w:val="22"/>
              </w:rPr>
              <w:t>Services</w:t>
            </w:r>
          </w:p>
        </w:tc>
        <w:tc>
          <w:tcPr>
            <w:tcW w:w="1991" w:type="dxa"/>
            <w:gridSpan w:val="2"/>
            <w:shd w:val="clear" w:color="auto" w:fill="A6A6A6" w:themeFill="background1" w:themeFillShade="A6"/>
          </w:tcPr>
          <w:p w:rsidR="00CF0389" w:rsidRPr="00236D43" w:rsidRDefault="00CF0389" w:rsidP="00CF0389">
            <w:pPr>
              <w:rPr>
                <w:rFonts w:ascii="Arial Narrow" w:hAnsi="Arial Narrow" w:cs="Arial"/>
                <w:b/>
              </w:rPr>
            </w:pPr>
            <w:r w:rsidRPr="00236D43">
              <w:rPr>
                <w:rFonts w:ascii="Arial Narrow" w:hAnsi="Arial Narrow" w:cs="Arial"/>
                <w:b/>
                <w:sz w:val="22"/>
                <w:szCs w:val="22"/>
              </w:rPr>
              <w:t>Duration of Service</w:t>
            </w:r>
          </w:p>
        </w:tc>
        <w:tc>
          <w:tcPr>
            <w:tcW w:w="2715" w:type="dxa"/>
            <w:gridSpan w:val="2"/>
            <w:shd w:val="clear" w:color="auto" w:fill="A6A6A6" w:themeFill="background1" w:themeFillShade="A6"/>
          </w:tcPr>
          <w:p w:rsidR="00CF0389" w:rsidRPr="00236D43" w:rsidRDefault="00CF0389" w:rsidP="00CF0389">
            <w:pPr>
              <w:rPr>
                <w:rFonts w:ascii="Arial Narrow" w:hAnsi="Arial Narrow" w:cs="Arial"/>
                <w:b/>
              </w:rPr>
            </w:pPr>
            <w:r w:rsidRPr="00236D43">
              <w:rPr>
                <w:rFonts w:ascii="Arial Narrow" w:hAnsi="Arial Narrow" w:cs="Arial"/>
                <w:b/>
                <w:sz w:val="22"/>
                <w:szCs w:val="22"/>
              </w:rPr>
              <w:t>Follow-up</w:t>
            </w:r>
          </w:p>
        </w:tc>
        <w:tc>
          <w:tcPr>
            <w:tcW w:w="1991" w:type="dxa"/>
            <w:gridSpan w:val="2"/>
            <w:shd w:val="clear" w:color="auto" w:fill="A6A6A6" w:themeFill="background1" w:themeFillShade="A6"/>
          </w:tcPr>
          <w:p w:rsidR="00CF0389" w:rsidRPr="00236D43" w:rsidRDefault="00CF0389" w:rsidP="00CF0389">
            <w:pPr>
              <w:rPr>
                <w:rFonts w:ascii="Arial Narrow" w:hAnsi="Arial Narrow" w:cs="Arial"/>
                <w:b/>
              </w:rPr>
            </w:pPr>
            <w:r w:rsidRPr="00236D43">
              <w:rPr>
                <w:rFonts w:ascii="Arial Narrow" w:hAnsi="Arial Narrow" w:cs="Arial"/>
                <w:b/>
                <w:sz w:val="22"/>
                <w:szCs w:val="22"/>
              </w:rPr>
              <w:t>Area</w:t>
            </w:r>
          </w:p>
        </w:tc>
      </w:tr>
      <w:tr w:rsidR="00CF0389" w:rsidRPr="00854CF5" w:rsidTr="00236D43">
        <w:trPr>
          <w:trHeight w:val="1837"/>
        </w:trPr>
        <w:tc>
          <w:tcPr>
            <w:tcW w:w="1448" w:type="dxa"/>
            <w:gridSpan w:val="2"/>
            <w:shd w:val="pct25" w:color="auto" w:fill="auto"/>
          </w:tcPr>
          <w:p w:rsidR="00CF0389" w:rsidRPr="008E5240" w:rsidRDefault="00CF0389" w:rsidP="00CF0389">
            <w:pPr>
              <w:rPr>
                <w:rFonts w:ascii="Arial Narrow" w:hAnsi="Arial Narrow" w:cs="Arial"/>
                <w:b/>
              </w:rPr>
            </w:pPr>
            <w:r w:rsidRPr="008E5240">
              <w:rPr>
                <w:rFonts w:ascii="Arial Narrow" w:hAnsi="Arial Narrow" w:cs="Arial"/>
                <w:b/>
                <w:sz w:val="22"/>
                <w:szCs w:val="22"/>
              </w:rPr>
              <w:t>Health Access Nurturing Development Services (HANDS)</w:t>
            </w:r>
          </w:p>
        </w:tc>
        <w:tc>
          <w:tcPr>
            <w:tcW w:w="1991" w:type="dxa"/>
            <w:gridSpan w:val="2"/>
            <w:shd w:val="clear" w:color="auto" w:fill="auto"/>
          </w:tcPr>
          <w:p w:rsidR="00CF0389" w:rsidRPr="00AE7F3B" w:rsidRDefault="00CF0389" w:rsidP="00CF0389">
            <w:pPr>
              <w:rPr>
                <w:rFonts w:ascii="Arial Narrow" w:hAnsi="Arial Narrow" w:cs="Arial"/>
                <w:sz w:val="20"/>
                <w:szCs w:val="20"/>
              </w:rPr>
            </w:pPr>
            <w:r w:rsidRPr="00AE7F3B">
              <w:rPr>
                <w:rFonts w:ascii="Arial Narrow" w:hAnsi="Arial Narrow" w:cs="Arial"/>
                <w:sz w:val="20"/>
                <w:szCs w:val="20"/>
              </w:rPr>
              <w:t>Voluntary program provides services which can begin during pregnancy or anytime before a child is 3 months old.</w:t>
            </w:r>
          </w:p>
        </w:tc>
        <w:tc>
          <w:tcPr>
            <w:tcW w:w="3077" w:type="dxa"/>
            <w:gridSpan w:val="2"/>
            <w:shd w:val="clear" w:color="auto" w:fill="auto"/>
          </w:tcPr>
          <w:p w:rsidR="00CF0389" w:rsidRDefault="00CF0389" w:rsidP="00CF0389">
            <w:pPr>
              <w:rPr>
                <w:rFonts w:ascii="Arial Narrow" w:hAnsi="Arial Narrow" w:cs="Arial"/>
                <w:sz w:val="20"/>
                <w:szCs w:val="20"/>
              </w:rPr>
            </w:pPr>
            <w:r w:rsidRPr="00854CF5">
              <w:rPr>
                <w:rFonts w:ascii="Arial Narrow" w:hAnsi="Arial Narrow" w:cs="Arial"/>
                <w:sz w:val="20"/>
                <w:szCs w:val="20"/>
              </w:rPr>
              <w:t xml:space="preserve">First time new and expectant parents residing in Kentucky.  </w:t>
            </w:r>
          </w:p>
          <w:p w:rsidR="00CF0389" w:rsidRDefault="00CF0389" w:rsidP="00CF0389">
            <w:pPr>
              <w:rPr>
                <w:rFonts w:ascii="Arial Narrow" w:hAnsi="Arial Narrow" w:cs="Arial"/>
                <w:sz w:val="20"/>
                <w:szCs w:val="20"/>
              </w:rPr>
            </w:pPr>
          </w:p>
          <w:p w:rsidR="00CF0389" w:rsidRDefault="00CF0389" w:rsidP="00CF0389">
            <w:pPr>
              <w:rPr>
                <w:rFonts w:ascii="Arial Narrow" w:hAnsi="Arial Narrow" w:cs="Arial"/>
                <w:sz w:val="20"/>
                <w:szCs w:val="20"/>
              </w:rPr>
            </w:pPr>
            <w:r w:rsidRPr="00CF0389">
              <w:rPr>
                <w:rFonts w:ascii="Arial Narrow" w:hAnsi="Arial Narrow" w:cs="Arial"/>
                <w:sz w:val="20"/>
                <w:szCs w:val="20"/>
              </w:rPr>
              <w:t>NEW! (in select counties) No longer just for first time families!  Also available for new or expectant parents who are parenting other children.  (Contact your local health department to see if this service is available in your county.)</w:t>
            </w:r>
          </w:p>
          <w:p w:rsidR="00277E99" w:rsidRDefault="00277E99" w:rsidP="00CF0389">
            <w:pPr>
              <w:rPr>
                <w:rFonts w:ascii="Arial Narrow" w:hAnsi="Arial Narrow" w:cs="Arial"/>
                <w:sz w:val="20"/>
                <w:szCs w:val="20"/>
              </w:rPr>
            </w:pPr>
          </w:p>
          <w:p w:rsidR="00277E99" w:rsidRDefault="00277E99" w:rsidP="00CF0389">
            <w:pPr>
              <w:rPr>
                <w:rFonts w:ascii="Arial Narrow" w:hAnsi="Arial Narrow" w:cs="Arial"/>
                <w:sz w:val="20"/>
                <w:szCs w:val="20"/>
              </w:rPr>
            </w:pPr>
            <w:r>
              <w:rPr>
                <w:rFonts w:ascii="Arial Narrow" w:hAnsi="Arial Narrow" w:cs="Arial"/>
                <w:sz w:val="20"/>
                <w:szCs w:val="20"/>
              </w:rPr>
              <w:t>For more detailed information:</w:t>
            </w:r>
          </w:p>
          <w:p w:rsidR="00277E99" w:rsidRDefault="008157B1" w:rsidP="00CF0389">
            <w:pPr>
              <w:rPr>
                <w:rFonts w:ascii="Arial Narrow" w:hAnsi="Arial Narrow" w:cs="Arial"/>
                <w:sz w:val="18"/>
                <w:szCs w:val="18"/>
              </w:rPr>
            </w:pPr>
            <w:hyperlink r:id="rId9" w:history="1">
              <w:r w:rsidR="00277E99" w:rsidRPr="00BB016B">
                <w:rPr>
                  <w:rStyle w:val="Hyperlink"/>
                  <w:rFonts w:ascii="Arial Narrow" w:hAnsi="Arial Narrow" w:cs="Arial"/>
                  <w:sz w:val="18"/>
                  <w:szCs w:val="18"/>
                </w:rPr>
                <w:t>http://chfs.ky.gov/dph/mch/ecd/hands.htm</w:t>
              </w:r>
            </w:hyperlink>
          </w:p>
          <w:p w:rsidR="00277E99" w:rsidRPr="00277E99" w:rsidRDefault="00277E99" w:rsidP="00CF0389">
            <w:pPr>
              <w:rPr>
                <w:rFonts w:ascii="Arial Narrow" w:hAnsi="Arial Narrow" w:cs="Arial"/>
                <w:sz w:val="18"/>
                <w:szCs w:val="18"/>
              </w:rPr>
            </w:pPr>
          </w:p>
        </w:tc>
        <w:tc>
          <w:tcPr>
            <w:tcW w:w="2896"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 xml:space="preserve">Timeframe from initial screening to assessment is </w:t>
            </w:r>
            <w:r>
              <w:rPr>
                <w:rFonts w:ascii="Arial Narrow" w:hAnsi="Arial Narrow" w:cs="Arial"/>
                <w:sz w:val="20"/>
                <w:szCs w:val="20"/>
              </w:rPr>
              <w:t>30 days.  If the assessment is p</w:t>
            </w:r>
            <w:r w:rsidRPr="00854CF5">
              <w:rPr>
                <w:rFonts w:ascii="Arial Narrow" w:hAnsi="Arial Narrow" w:cs="Arial"/>
                <w:sz w:val="20"/>
                <w:szCs w:val="20"/>
              </w:rPr>
              <w:t xml:space="preserve">ositive for services, contact occurs w/in 48 hours and a visit w/in one week. </w:t>
            </w:r>
          </w:p>
        </w:tc>
        <w:tc>
          <w:tcPr>
            <w:tcW w:w="3258"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 xml:space="preserve">Pregnant women are screened, as early in pregnancy as feasible, using an Universal Screening Tool for indicated “stress factors.” link parents with community services· Women who screen positive have a family assessment completed using a Standardized Assessment Tool.  Women who have a negative screen are advised of available parenting resources, if interested.  </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A trained home visitor introduces parenting skill development in areas such as recognizing your baby’s needs, what to expect as your baby grows, making your home safe, etc.  Services focus on supporting the family, family-child interaction, child development and personal responsibility and assistance in securing a medical provider.  The frequency of visits is determined by the family's needs; intensity may be increased/decreased based on need.</w:t>
            </w:r>
          </w:p>
        </w:tc>
        <w:tc>
          <w:tcPr>
            <w:tcW w:w="1991"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Services are available for the family until the child is two years of age.  Services may be extended until the child is three years of age if weekly visits have continued and there has “been no progress with the family”.</w:t>
            </w:r>
          </w:p>
        </w:tc>
        <w:tc>
          <w:tcPr>
            <w:tcW w:w="2715"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Family may return if less than 3 months since services were discontinued.</w:t>
            </w:r>
          </w:p>
        </w:tc>
        <w:tc>
          <w:tcPr>
            <w:tcW w:w="1991"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Statewide</w:t>
            </w:r>
          </w:p>
        </w:tc>
      </w:tr>
      <w:tr w:rsidR="00CF0389" w:rsidRPr="00854CF5" w:rsidTr="00236D43">
        <w:trPr>
          <w:trHeight w:val="1837"/>
        </w:trPr>
        <w:tc>
          <w:tcPr>
            <w:tcW w:w="1448" w:type="dxa"/>
            <w:gridSpan w:val="2"/>
            <w:tcBorders>
              <w:bottom w:val="single" w:sz="4" w:space="0" w:color="auto"/>
            </w:tcBorders>
            <w:shd w:val="pct25" w:color="auto" w:fill="auto"/>
          </w:tcPr>
          <w:p w:rsidR="00A620FE" w:rsidRDefault="00CF0389" w:rsidP="00CF0389">
            <w:pPr>
              <w:rPr>
                <w:rFonts w:ascii="Arial Narrow" w:hAnsi="Arial Narrow" w:cs="Arial"/>
                <w:b/>
              </w:rPr>
            </w:pPr>
            <w:r>
              <w:rPr>
                <w:rFonts w:ascii="Arial Narrow" w:hAnsi="Arial Narrow" w:cs="Arial"/>
                <w:b/>
                <w:sz w:val="22"/>
                <w:szCs w:val="22"/>
              </w:rPr>
              <w:t>First Steps</w:t>
            </w: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Pr="00A620FE" w:rsidRDefault="00A620FE" w:rsidP="00A620FE">
            <w:pPr>
              <w:rPr>
                <w:rFonts w:ascii="Arial Narrow" w:hAnsi="Arial Narrow" w:cs="Arial"/>
              </w:rPr>
            </w:pPr>
          </w:p>
          <w:p w:rsidR="00A620FE" w:rsidRDefault="00A620FE" w:rsidP="00A620FE">
            <w:pPr>
              <w:rPr>
                <w:rFonts w:ascii="Arial Narrow" w:hAnsi="Arial Narrow" w:cs="Arial"/>
              </w:rPr>
            </w:pPr>
          </w:p>
          <w:p w:rsidR="00CF0389" w:rsidRDefault="00CF0389" w:rsidP="00A620FE">
            <w:pPr>
              <w:jc w:val="center"/>
              <w:rPr>
                <w:rFonts w:ascii="Arial Narrow" w:hAnsi="Arial Narrow" w:cs="Arial"/>
              </w:rPr>
            </w:pPr>
          </w:p>
          <w:p w:rsidR="00A620FE" w:rsidRDefault="00A620FE" w:rsidP="00A620FE">
            <w:pPr>
              <w:jc w:val="center"/>
              <w:rPr>
                <w:rFonts w:ascii="Arial Narrow" w:hAnsi="Arial Narrow" w:cs="Arial"/>
              </w:rPr>
            </w:pPr>
          </w:p>
          <w:p w:rsidR="00A620FE" w:rsidRDefault="00A620FE" w:rsidP="00A620FE">
            <w:pPr>
              <w:jc w:val="center"/>
              <w:rPr>
                <w:rFonts w:ascii="Arial Narrow" w:hAnsi="Arial Narrow" w:cs="Arial"/>
              </w:rPr>
            </w:pPr>
          </w:p>
          <w:p w:rsidR="00A620FE" w:rsidRDefault="00A620FE" w:rsidP="00A620FE">
            <w:pPr>
              <w:jc w:val="center"/>
              <w:rPr>
                <w:rFonts w:ascii="Arial Narrow" w:hAnsi="Arial Narrow" w:cs="Arial"/>
              </w:rPr>
            </w:pPr>
          </w:p>
          <w:p w:rsidR="00A620FE" w:rsidRPr="00A620FE" w:rsidRDefault="00A620FE" w:rsidP="00A620FE">
            <w:pPr>
              <w:jc w:val="center"/>
              <w:rPr>
                <w:rFonts w:ascii="Arial Narrow" w:hAnsi="Arial Narrow" w:cs="Arial"/>
              </w:rPr>
            </w:pPr>
          </w:p>
        </w:tc>
        <w:tc>
          <w:tcPr>
            <w:tcW w:w="1991" w:type="dxa"/>
            <w:gridSpan w:val="2"/>
            <w:tcBorders>
              <w:bottom w:val="single" w:sz="4" w:space="0" w:color="auto"/>
            </w:tcBorders>
            <w:shd w:val="clear" w:color="auto" w:fill="auto"/>
          </w:tcPr>
          <w:p w:rsidR="00CF0389" w:rsidRPr="00AE7F3B" w:rsidRDefault="00CF0389" w:rsidP="00CF0389">
            <w:pPr>
              <w:rPr>
                <w:rFonts w:ascii="Arial Narrow" w:hAnsi="Arial Narrow" w:cs="Arial"/>
                <w:sz w:val="20"/>
                <w:szCs w:val="20"/>
              </w:rPr>
            </w:pPr>
            <w:r w:rsidRPr="00CF0389">
              <w:rPr>
                <w:rFonts w:ascii="Arial Narrow" w:hAnsi="Arial Narrow" w:cs="Arial"/>
                <w:sz w:val="20"/>
                <w:szCs w:val="20"/>
              </w:rPr>
              <w:t xml:space="preserve">First Steps is a statewide early intervention system that provides services to children with developmental disabilities from birth to age 3 and their families. </w:t>
            </w:r>
          </w:p>
        </w:tc>
        <w:tc>
          <w:tcPr>
            <w:tcW w:w="3077" w:type="dxa"/>
            <w:gridSpan w:val="2"/>
            <w:tcBorders>
              <w:bottom w:val="single" w:sz="4" w:space="0" w:color="auto"/>
            </w:tcBorders>
            <w:shd w:val="clear" w:color="auto" w:fill="auto"/>
          </w:tcPr>
          <w:p w:rsidR="00CF0389" w:rsidRPr="00CF0389" w:rsidRDefault="00CF0389" w:rsidP="00CF0389">
            <w:pPr>
              <w:rPr>
                <w:rFonts w:ascii="Arial Narrow" w:hAnsi="Arial Narrow" w:cs="Arial"/>
                <w:sz w:val="20"/>
                <w:szCs w:val="20"/>
              </w:rPr>
            </w:pPr>
            <w:r w:rsidRPr="00CF0389">
              <w:rPr>
                <w:rFonts w:ascii="Arial Narrow" w:hAnsi="Arial Narrow" w:cs="Arial"/>
                <w:sz w:val="20"/>
                <w:szCs w:val="20"/>
              </w:rPr>
              <w:t xml:space="preserve"> Child eligibility for the program is determined two ways:</w:t>
            </w:r>
          </w:p>
          <w:p w:rsidR="00CF0389" w:rsidRPr="00CF0389" w:rsidRDefault="00CF0389" w:rsidP="00CF0389">
            <w:pPr>
              <w:rPr>
                <w:rFonts w:ascii="Arial Narrow" w:hAnsi="Arial Narrow" w:cs="Arial"/>
                <w:sz w:val="20"/>
                <w:szCs w:val="20"/>
              </w:rPr>
            </w:pPr>
            <w:r w:rsidRPr="00CF0389">
              <w:rPr>
                <w:rFonts w:ascii="Arial Narrow" w:hAnsi="Arial Narrow" w:cs="Arial"/>
                <w:sz w:val="20"/>
                <w:szCs w:val="20"/>
              </w:rPr>
              <w:t xml:space="preserve">By developmental delay - A child may be eligible for services if an evaluation shows that a child is not developing typically in at least one of the following skill areas: communication, cognition, physical, social and emotional or self-help. </w:t>
            </w:r>
          </w:p>
          <w:p w:rsidR="00CF0389" w:rsidRDefault="00CF0389" w:rsidP="00CF0389">
            <w:pPr>
              <w:rPr>
                <w:rFonts w:ascii="Arial Narrow" w:hAnsi="Arial Narrow" w:cs="Arial"/>
                <w:sz w:val="20"/>
                <w:szCs w:val="20"/>
              </w:rPr>
            </w:pPr>
            <w:r w:rsidRPr="00CF0389">
              <w:rPr>
                <w:rFonts w:ascii="Arial Narrow" w:hAnsi="Arial Narrow" w:cs="Arial"/>
                <w:sz w:val="20"/>
                <w:szCs w:val="20"/>
              </w:rPr>
              <w:t>Automatic entry  - A child may be eligible if he or she receives a diagnosis of physical or mental condition with high probability of resulting developmental delay, such as Down Syndrome.</w:t>
            </w:r>
          </w:p>
          <w:p w:rsidR="00277E99" w:rsidRDefault="00277E99" w:rsidP="00CF0389">
            <w:pPr>
              <w:rPr>
                <w:rFonts w:ascii="Arial Narrow" w:hAnsi="Arial Narrow" w:cs="Arial"/>
                <w:sz w:val="20"/>
                <w:szCs w:val="20"/>
              </w:rPr>
            </w:pPr>
          </w:p>
          <w:p w:rsidR="00277E99" w:rsidRDefault="00277E99" w:rsidP="00CF0389">
            <w:pPr>
              <w:rPr>
                <w:rFonts w:ascii="Arial Narrow" w:hAnsi="Arial Narrow" w:cs="Arial"/>
                <w:sz w:val="20"/>
                <w:szCs w:val="20"/>
              </w:rPr>
            </w:pPr>
            <w:r>
              <w:rPr>
                <w:rFonts w:ascii="Arial Narrow" w:hAnsi="Arial Narrow" w:cs="Arial"/>
                <w:sz w:val="20"/>
                <w:szCs w:val="20"/>
              </w:rPr>
              <w:t>For more detailed information:</w:t>
            </w:r>
          </w:p>
          <w:p w:rsidR="00277E99" w:rsidRDefault="008157B1" w:rsidP="00CF0389">
            <w:pPr>
              <w:rPr>
                <w:rFonts w:ascii="Arial Narrow" w:hAnsi="Arial Narrow" w:cs="Arial"/>
                <w:sz w:val="20"/>
                <w:szCs w:val="20"/>
              </w:rPr>
            </w:pPr>
            <w:hyperlink r:id="rId10" w:history="1">
              <w:r w:rsidR="00277E99" w:rsidRPr="00BB016B">
                <w:rPr>
                  <w:rStyle w:val="Hyperlink"/>
                  <w:rFonts w:ascii="Arial Narrow" w:hAnsi="Arial Narrow" w:cs="Arial"/>
                  <w:sz w:val="20"/>
                  <w:szCs w:val="20"/>
                </w:rPr>
                <w:t>http://chfs.ky.gov/dph/firststeps.htm</w:t>
              </w:r>
            </w:hyperlink>
          </w:p>
          <w:p w:rsidR="00277E99" w:rsidRPr="00CF0389" w:rsidRDefault="00277E99" w:rsidP="00CF0389">
            <w:pPr>
              <w:rPr>
                <w:rFonts w:ascii="Arial Narrow" w:hAnsi="Arial Narrow" w:cs="Arial"/>
                <w:sz w:val="20"/>
                <w:szCs w:val="20"/>
              </w:rPr>
            </w:pPr>
          </w:p>
          <w:p w:rsidR="00CF0389" w:rsidRPr="00854CF5" w:rsidRDefault="00CF0389" w:rsidP="00CF0389">
            <w:pPr>
              <w:rPr>
                <w:rFonts w:ascii="Arial Narrow" w:hAnsi="Arial Narrow" w:cs="Arial"/>
                <w:sz w:val="20"/>
                <w:szCs w:val="20"/>
              </w:rPr>
            </w:pPr>
          </w:p>
        </w:tc>
        <w:tc>
          <w:tcPr>
            <w:tcW w:w="2896" w:type="dxa"/>
            <w:gridSpan w:val="2"/>
            <w:tcBorders>
              <w:bottom w:val="single" w:sz="4" w:space="0" w:color="auto"/>
            </w:tcBorders>
            <w:shd w:val="clear" w:color="auto" w:fill="auto"/>
          </w:tcPr>
          <w:p w:rsidR="00CF0389" w:rsidRPr="00CF0389" w:rsidRDefault="00CF0389" w:rsidP="00CF0389">
            <w:pPr>
              <w:rPr>
                <w:rFonts w:ascii="Arial Narrow" w:hAnsi="Arial Narrow" w:cs="Arial"/>
                <w:sz w:val="20"/>
                <w:szCs w:val="20"/>
              </w:rPr>
            </w:pPr>
            <w:r w:rsidRPr="00CF0389">
              <w:rPr>
                <w:rFonts w:ascii="Arial Narrow" w:hAnsi="Arial Narrow" w:cs="Arial"/>
                <w:sz w:val="20"/>
                <w:szCs w:val="20"/>
              </w:rPr>
              <w:t>Anyone can refer a child for First Steps services by calling 877-417-8377 or 877-41 STEPS.</w:t>
            </w:r>
          </w:p>
          <w:p w:rsidR="00CF0389" w:rsidRPr="00CF0389" w:rsidRDefault="00CF0389" w:rsidP="00CF0389">
            <w:pPr>
              <w:rPr>
                <w:rFonts w:ascii="Arial Narrow" w:hAnsi="Arial Narrow" w:cs="Arial"/>
                <w:sz w:val="20"/>
                <w:szCs w:val="20"/>
              </w:rPr>
            </w:pPr>
          </w:p>
          <w:p w:rsidR="00CF0389" w:rsidRPr="00CF0389" w:rsidRDefault="00CF0389" w:rsidP="00CF0389">
            <w:pPr>
              <w:rPr>
                <w:rFonts w:ascii="Arial Narrow" w:hAnsi="Arial Narrow" w:cs="Arial"/>
                <w:sz w:val="20"/>
                <w:szCs w:val="20"/>
              </w:rPr>
            </w:pPr>
            <w:r w:rsidRPr="00CF0389">
              <w:rPr>
                <w:rFonts w:ascii="Arial Narrow" w:hAnsi="Arial Narrow" w:cs="Arial"/>
                <w:sz w:val="20"/>
                <w:szCs w:val="20"/>
              </w:rPr>
              <w:t>The Point of Entry offices are to follow up with a family within 5 days of receiving a referral.  Per federal timelines we are required to develop an individualized family service plan (IFSP) within 45 days of receiving a referral.</w:t>
            </w:r>
          </w:p>
          <w:p w:rsidR="00CF0389" w:rsidRPr="00CF0389" w:rsidRDefault="00CF0389" w:rsidP="00CF0389">
            <w:pPr>
              <w:rPr>
                <w:rFonts w:ascii="Arial Narrow" w:hAnsi="Arial Narrow" w:cs="Arial"/>
                <w:sz w:val="20"/>
                <w:szCs w:val="20"/>
              </w:rPr>
            </w:pPr>
          </w:p>
          <w:p w:rsidR="00CF0389" w:rsidRPr="004409CD" w:rsidRDefault="00CF0389" w:rsidP="00CF0389">
            <w:pPr>
              <w:rPr>
                <w:rFonts w:ascii="Arial Narrow" w:hAnsi="Arial Narrow" w:cs="Arial"/>
                <w:sz w:val="20"/>
                <w:szCs w:val="20"/>
              </w:rPr>
            </w:pPr>
            <w:r w:rsidRPr="00CF0389">
              <w:rPr>
                <w:rFonts w:ascii="Arial Narrow" w:hAnsi="Arial Narrow" w:cs="Arial"/>
                <w:sz w:val="20"/>
                <w:szCs w:val="20"/>
              </w:rPr>
              <w:t xml:space="preserve">Referrals are directed to teams at the district Point of Entry offices that help children and families access needed services. Services are available to any child and family who meet developmental eligibility criteria, regardless of income. </w:t>
            </w:r>
          </w:p>
        </w:tc>
        <w:tc>
          <w:tcPr>
            <w:tcW w:w="3258" w:type="dxa"/>
            <w:gridSpan w:val="2"/>
            <w:tcBorders>
              <w:bottom w:val="single" w:sz="4" w:space="0" w:color="auto"/>
            </w:tcBorders>
            <w:shd w:val="clear" w:color="auto" w:fill="auto"/>
          </w:tcPr>
          <w:p w:rsidR="00CF0389" w:rsidRPr="00CF0389" w:rsidRDefault="00CF0389" w:rsidP="00CF0389">
            <w:pPr>
              <w:rPr>
                <w:rFonts w:ascii="Arial Narrow" w:hAnsi="Arial Narrow" w:cs="Arial"/>
                <w:sz w:val="20"/>
                <w:szCs w:val="20"/>
              </w:rPr>
            </w:pPr>
            <w:r w:rsidRPr="00CF0389">
              <w:rPr>
                <w:rFonts w:ascii="Arial Narrow" w:hAnsi="Arial Narrow" w:cs="Arial"/>
                <w:sz w:val="20"/>
                <w:szCs w:val="20"/>
              </w:rPr>
              <w:t>First Steps is Kentucky's response to the federal Infant-Toddler Program. First Steps offers comprehensive services through a variety of community agencies and service disciplines and is administered by the Department for Public Health in the Cabinet for Health and Family Services.</w:t>
            </w:r>
          </w:p>
          <w:p w:rsidR="00CF0389" w:rsidRPr="00CF0389" w:rsidRDefault="00CF0389" w:rsidP="00CF0389">
            <w:pPr>
              <w:rPr>
                <w:rFonts w:ascii="Arial Narrow" w:hAnsi="Arial Narrow" w:cs="Arial"/>
                <w:sz w:val="20"/>
                <w:szCs w:val="20"/>
              </w:rPr>
            </w:pPr>
          </w:p>
          <w:p w:rsidR="00CF0389" w:rsidRPr="00CF0389" w:rsidRDefault="00CF0389" w:rsidP="00CF0389">
            <w:pPr>
              <w:rPr>
                <w:rFonts w:ascii="Arial Narrow" w:hAnsi="Arial Narrow" w:cs="Arial"/>
                <w:sz w:val="20"/>
                <w:szCs w:val="20"/>
              </w:rPr>
            </w:pPr>
            <w:r w:rsidRPr="00CF0389">
              <w:rPr>
                <w:rFonts w:ascii="Arial Narrow" w:hAnsi="Arial Narrow" w:cs="Arial"/>
                <w:sz w:val="20"/>
                <w:szCs w:val="20"/>
              </w:rPr>
              <w:t xml:space="preserve">Children with developmental delays or conditions likely to cause delays benefit greatly from First Step services during critical developmental years. Services and support also benefit families by reducing stress. </w:t>
            </w:r>
          </w:p>
          <w:p w:rsidR="00CF0389" w:rsidRPr="00CF0389" w:rsidRDefault="00CF0389" w:rsidP="00CF0389">
            <w:pPr>
              <w:rPr>
                <w:rFonts w:ascii="Arial Narrow" w:hAnsi="Arial Narrow" w:cs="Arial"/>
                <w:sz w:val="20"/>
                <w:szCs w:val="20"/>
              </w:rPr>
            </w:pPr>
          </w:p>
          <w:p w:rsidR="00CF0389" w:rsidRPr="00CF0389" w:rsidRDefault="00CF0389" w:rsidP="00CF0389">
            <w:pPr>
              <w:rPr>
                <w:rFonts w:ascii="Arial Narrow" w:hAnsi="Arial Narrow" w:cs="Arial"/>
                <w:sz w:val="20"/>
                <w:szCs w:val="20"/>
              </w:rPr>
            </w:pPr>
          </w:p>
          <w:p w:rsidR="00CF0389" w:rsidRPr="00854CF5" w:rsidRDefault="00CF0389" w:rsidP="00CF0389">
            <w:pPr>
              <w:rPr>
                <w:rFonts w:ascii="Arial Narrow" w:hAnsi="Arial Narrow" w:cs="Arial"/>
                <w:sz w:val="20"/>
                <w:szCs w:val="20"/>
              </w:rPr>
            </w:pPr>
          </w:p>
        </w:tc>
        <w:tc>
          <w:tcPr>
            <w:tcW w:w="1991" w:type="dxa"/>
            <w:gridSpan w:val="2"/>
            <w:tcBorders>
              <w:bottom w:val="single" w:sz="4" w:space="0" w:color="auto"/>
            </w:tcBorders>
            <w:shd w:val="clear" w:color="auto" w:fill="auto"/>
          </w:tcPr>
          <w:p w:rsidR="00CF0389" w:rsidRPr="00D107AF" w:rsidRDefault="00CF0389" w:rsidP="00CF0389">
            <w:pPr>
              <w:rPr>
                <w:rFonts w:ascii="Arial Narrow" w:hAnsi="Arial Narrow" w:cs="Arial"/>
                <w:sz w:val="20"/>
                <w:szCs w:val="20"/>
              </w:rPr>
            </w:pPr>
            <w:r w:rsidRPr="00CF0389">
              <w:rPr>
                <w:rFonts w:ascii="Arial Narrow" w:hAnsi="Arial Narrow" w:cs="Arial"/>
                <w:sz w:val="20"/>
                <w:szCs w:val="20"/>
              </w:rPr>
              <w:t>Children are eligible for service up to their third birthday. </w:t>
            </w:r>
          </w:p>
        </w:tc>
        <w:tc>
          <w:tcPr>
            <w:tcW w:w="2715" w:type="dxa"/>
            <w:gridSpan w:val="2"/>
            <w:tcBorders>
              <w:bottom w:val="single" w:sz="4" w:space="0" w:color="auto"/>
            </w:tcBorders>
            <w:shd w:val="clear" w:color="auto" w:fill="auto"/>
          </w:tcPr>
          <w:p w:rsidR="00CF0389" w:rsidRPr="00CF0389" w:rsidRDefault="00CF0389" w:rsidP="00CF0389">
            <w:pPr>
              <w:rPr>
                <w:rFonts w:ascii="Arial Narrow" w:hAnsi="Arial Narrow" w:cs="Arial"/>
                <w:sz w:val="20"/>
                <w:szCs w:val="20"/>
              </w:rPr>
            </w:pPr>
            <w:r w:rsidRPr="00CF0389">
              <w:rPr>
                <w:rFonts w:ascii="Arial Narrow" w:hAnsi="Arial Narrow" w:cs="Arial"/>
                <w:sz w:val="20"/>
                <w:szCs w:val="20"/>
              </w:rPr>
              <w:t xml:space="preserve">Our system does not allow for any follow up once a child exits our services.  Many of the children we serve go on to receive developmental services through the school system so that is where follow up occurs. </w:t>
            </w:r>
          </w:p>
          <w:p w:rsidR="00CF0389" w:rsidRPr="00854CF5" w:rsidRDefault="00CF0389" w:rsidP="00CF0389">
            <w:pPr>
              <w:rPr>
                <w:rFonts w:ascii="Arial Narrow" w:hAnsi="Arial Narrow" w:cs="Arial"/>
                <w:sz w:val="20"/>
                <w:szCs w:val="20"/>
              </w:rPr>
            </w:pPr>
          </w:p>
        </w:tc>
        <w:tc>
          <w:tcPr>
            <w:tcW w:w="1991" w:type="dxa"/>
            <w:gridSpan w:val="2"/>
            <w:tcBorders>
              <w:bottom w:val="single" w:sz="4" w:space="0" w:color="auto"/>
            </w:tcBorders>
            <w:shd w:val="clear" w:color="auto" w:fill="auto"/>
          </w:tcPr>
          <w:p w:rsidR="00CF0389" w:rsidRPr="00854CF5" w:rsidRDefault="00CF0389" w:rsidP="00CF0389">
            <w:pPr>
              <w:rPr>
                <w:rFonts w:ascii="Arial Narrow" w:hAnsi="Arial Narrow" w:cs="Arial"/>
                <w:sz w:val="20"/>
                <w:szCs w:val="20"/>
              </w:rPr>
            </w:pPr>
            <w:r>
              <w:rPr>
                <w:rFonts w:ascii="Arial Narrow" w:hAnsi="Arial Narrow" w:cs="Arial"/>
                <w:sz w:val="20"/>
                <w:szCs w:val="20"/>
              </w:rPr>
              <w:t>Statewide</w:t>
            </w:r>
          </w:p>
        </w:tc>
      </w:tr>
      <w:tr w:rsidR="00A620FE" w:rsidRPr="00A620FE" w:rsidTr="00236D43">
        <w:trPr>
          <w:trHeight w:val="710"/>
        </w:trPr>
        <w:tc>
          <w:tcPr>
            <w:tcW w:w="1448" w:type="dxa"/>
            <w:gridSpan w:val="2"/>
            <w:shd w:val="pct25" w:color="auto" w:fill="auto"/>
          </w:tcPr>
          <w:p w:rsidR="00CF0389" w:rsidRPr="00CF0389" w:rsidRDefault="00CF0389" w:rsidP="00CF0389">
            <w:pPr>
              <w:rPr>
                <w:rFonts w:ascii="Arial Narrow" w:hAnsi="Arial Narrow" w:cs="Arial"/>
                <w:b/>
              </w:rPr>
            </w:pPr>
            <w:r w:rsidRPr="00CF0389">
              <w:rPr>
                <w:rFonts w:ascii="Arial Narrow" w:hAnsi="Arial Narrow" w:cs="Arial"/>
                <w:b/>
                <w:sz w:val="22"/>
                <w:szCs w:val="22"/>
              </w:rPr>
              <w:lastRenderedPageBreak/>
              <w:t xml:space="preserve">In-Home Services </w:t>
            </w:r>
          </w:p>
        </w:tc>
        <w:tc>
          <w:tcPr>
            <w:tcW w:w="1991" w:type="dxa"/>
            <w:gridSpan w:val="2"/>
            <w:shd w:val="pct25" w:color="auto" w:fill="auto"/>
          </w:tcPr>
          <w:p w:rsidR="00CF0389" w:rsidRPr="00A620FE" w:rsidRDefault="00CF0389" w:rsidP="00CF0389">
            <w:pPr>
              <w:rPr>
                <w:rFonts w:ascii="Arial Narrow" w:hAnsi="Arial Narrow" w:cs="Arial"/>
                <w:b/>
              </w:rPr>
            </w:pPr>
            <w:r w:rsidRPr="00A620FE">
              <w:rPr>
                <w:rFonts w:ascii="Arial Narrow" w:hAnsi="Arial Narrow" w:cs="Arial"/>
                <w:b/>
                <w:sz w:val="22"/>
                <w:szCs w:val="22"/>
              </w:rPr>
              <w:t>Target Population</w:t>
            </w:r>
          </w:p>
        </w:tc>
        <w:tc>
          <w:tcPr>
            <w:tcW w:w="3077" w:type="dxa"/>
            <w:gridSpan w:val="2"/>
            <w:shd w:val="pct25" w:color="auto" w:fill="auto"/>
          </w:tcPr>
          <w:p w:rsidR="00CF0389" w:rsidRPr="00A620FE" w:rsidRDefault="00CF0389" w:rsidP="00CF0389">
            <w:pPr>
              <w:rPr>
                <w:rFonts w:ascii="Arial Narrow" w:hAnsi="Arial Narrow" w:cs="Arial"/>
                <w:b/>
              </w:rPr>
            </w:pPr>
            <w:r w:rsidRPr="00A620FE">
              <w:rPr>
                <w:rFonts w:ascii="Arial Narrow" w:hAnsi="Arial Narrow" w:cs="Arial"/>
                <w:b/>
                <w:sz w:val="22"/>
                <w:szCs w:val="22"/>
              </w:rPr>
              <w:t>Referral Criteria</w:t>
            </w:r>
          </w:p>
        </w:tc>
        <w:tc>
          <w:tcPr>
            <w:tcW w:w="2896" w:type="dxa"/>
            <w:gridSpan w:val="2"/>
            <w:shd w:val="pct25" w:color="auto" w:fill="auto"/>
          </w:tcPr>
          <w:p w:rsidR="00CF0389" w:rsidRPr="00A620FE" w:rsidRDefault="00CF0389" w:rsidP="00CF0389">
            <w:pPr>
              <w:rPr>
                <w:rFonts w:ascii="Arial Narrow" w:hAnsi="Arial Narrow" w:cs="Arial"/>
                <w:b/>
              </w:rPr>
            </w:pPr>
            <w:r w:rsidRPr="00A620FE">
              <w:rPr>
                <w:rFonts w:ascii="Arial Narrow" w:hAnsi="Arial Narrow" w:cs="Arial"/>
                <w:b/>
                <w:sz w:val="22"/>
                <w:szCs w:val="22"/>
              </w:rPr>
              <w:t>Response Time</w:t>
            </w:r>
          </w:p>
        </w:tc>
        <w:tc>
          <w:tcPr>
            <w:tcW w:w="3258" w:type="dxa"/>
            <w:gridSpan w:val="2"/>
            <w:shd w:val="pct25" w:color="auto" w:fill="auto"/>
          </w:tcPr>
          <w:p w:rsidR="00CF0389" w:rsidRPr="00A620FE" w:rsidRDefault="00CF0389" w:rsidP="00CF0389">
            <w:pPr>
              <w:rPr>
                <w:rFonts w:ascii="Arial Narrow" w:hAnsi="Arial Narrow" w:cs="Arial"/>
                <w:b/>
              </w:rPr>
            </w:pPr>
            <w:r w:rsidRPr="00A620FE">
              <w:rPr>
                <w:rFonts w:ascii="Arial Narrow" w:hAnsi="Arial Narrow" w:cs="Arial"/>
                <w:b/>
                <w:sz w:val="22"/>
                <w:szCs w:val="22"/>
              </w:rPr>
              <w:t>Services</w:t>
            </w:r>
          </w:p>
        </w:tc>
        <w:tc>
          <w:tcPr>
            <w:tcW w:w="1991" w:type="dxa"/>
            <w:gridSpan w:val="2"/>
            <w:shd w:val="pct25" w:color="auto" w:fill="auto"/>
          </w:tcPr>
          <w:p w:rsidR="00CF0389" w:rsidRPr="00A620FE" w:rsidRDefault="00CF0389" w:rsidP="00CF0389">
            <w:pPr>
              <w:rPr>
                <w:rFonts w:ascii="Arial Narrow" w:hAnsi="Arial Narrow" w:cs="Arial"/>
                <w:b/>
              </w:rPr>
            </w:pPr>
            <w:r w:rsidRPr="00A620FE">
              <w:rPr>
                <w:rFonts w:ascii="Arial Narrow" w:hAnsi="Arial Narrow" w:cs="Arial"/>
                <w:b/>
                <w:sz w:val="22"/>
                <w:szCs w:val="22"/>
              </w:rPr>
              <w:t>Duration of Service</w:t>
            </w:r>
          </w:p>
        </w:tc>
        <w:tc>
          <w:tcPr>
            <w:tcW w:w="2715" w:type="dxa"/>
            <w:gridSpan w:val="2"/>
            <w:shd w:val="pct25" w:color="auto" w:fill="auto"/>
          </w:tcPr>
          <w:p w:rsidR="00CF0389" w:rsidRPr="00A620FE" w:rsidRDefault="00CF0389" w:rsidP="00CF0389">
            <w:pPr>
              <w:rPr>
                <w:rFonts w:ascii="Arial Narrow" w:hAnsi="Arial Narrow" w:cs="Arial"/>
                <w:b/>
              </w:rPr>
            </w:pPr>
            <w:r w:rsidRPr="00A620FE">
              <w:rPr>
                <w:rFonts w:ascii="Arial Narrow" w:hAnsi="Arial Narrow" w:cs="Arial"/>
                <w:b/>
                <w:sz w:val="22"/>
                <w:szCs w:val="22"/>
              </w:rPr>
              <w:t>Follow-up</w:t>
            </w:r>
          </w:p>
        </w:tc>
        <w:tc>
          <w:tcPr>
            <w:tcW w:w="1991" w:type="dxa"/>
            <w:gridSpan w:val="2"/>
            <w:shd w:val="pct25" w:color="auto" w:fill="auto"/>
          </w:tcPr>
          <w:p w:rsidR="00CF0389" w:rsidRPr="00A620FE" w:rsidRDefault="00CF0389" w:rsidP="00CF0389">
            <w:pPr>
              <w:rPr>
                <w:rFonts w:ascii="Arial Narrow" w:hAnsi="Arial Narrow" w:cs="Arial"/>
                <w:b/>
              </w:rPr>
            </w:pPr>
            <w:r w:rsidRPr="00A620FE">
              <w:rPr>
                <w:rFonts w:ascii="Arial Narrow" w:hAnsi="Arial Narrow" w:cs="Arial"/>
                <w:b/>
                <w:sz w:val="22"/>
                <w:szCs w:val="22"/>
              </w:rPr>
              <w:t>Area</w:t>
            </w:r>
          </w:p>
        </w:tc>
      </w:tr>
      <w:tr w:rsidR="00CF0389" w:rsidRPr="008E5240" w:rsidTr="00236D43">
        <w:trPr>
          <w:gridAfter w:val="1"/>
          <w:wAfter w:w="107" w:type="dxa"/>
          <w:trHeight w:val="548"/>
        </w:trPr>
        <w:tc>
          <w:tcPr>
            <w:tcW w:w="1440" w:type="dxa"/>
            <w:shd w:val="pct25" w:color="auto" w:fill="auto"/>
          </w:tcPr>
          <w:p w:rsidR="00CF0389" w:rsidRPr="008E5240" w:rsidRDefault="00CF0389" w:rsidP="00CF0389">
            <w:pPr>
              <w:rPr>
                <w:rFonts w:ascii="Arial Narrow" w:hAnsi="Arial Narrow" w:cs="Arial"/>
                <w:b/>
              </w:rPr>
            </w:pPr>
            <w:r w:rsidRPr="008E5240">
              <w:rPr>
                <w:rFonts w:ascii="Arial Narrow" w:hAnsi="Arial Narrow" w:cs="Arial"/>
                <w:b/>
                <w:sz w:val="22"/>
                <w:szCs w:val="22"/>
              </w:rPr>
              <w:t>In-Home Based Services (CCC</w:t>
            </w:r>
            <w:r>
              <w:rPr>
                <w:rFonts w:ascii="Arial Narrow" w:hAnsi="Arial Narrow" w:cs="Arial"/>
                <w:b/>
                <w:sz w:val="22"/>
                <w:szCs w:val="22"/>
              </w:rPr>
              <w:t>)</w:t>
            </w:r>
          </w:p>
        </w:tc>
        <w:tc>
          <w:tcPr>
            <w:tcW w:w="1980" w:type="dxa"/>
            <w:gridSpan w:val="2"/>
            <w:shd w:val="clear" w:color="auto" w:fill="auto"/>
          </w:tcPr>
          <w:p w:rsidR="00CF0389" w:rsidRPr="00854CF5" w:rsidRDefault="00CF0389" w:rsidP="00CF0389">
            <w:pPr>
              <w:rPr>
                <w:rFonts w:ascii="Arial Narrow" w:hAnsi="Arial Narrow" w:cs="Arial"/>
                <w:b/>
                <w:sz w:val="20"/>
                <w:szCs w:val="20"/>
              </w:rPr>
            </w:pPr>
            <w:r>
              <w:rPr>
                <w:rFonts w:ascii="Arial Narrow" w:hAnsi="Arial Narrow" w:cs="Arial"/>
                <w:sz w:val="20"/>
                <w:szCs w:val="20"/>
              </w:rPr>
              <w:t>Ages birth through</w:t>
            </w:r>
            <w:r w:rsidRPr="00854CF5">
              <w:rPr>
                <w:rFonts w:ascii="Arial Narrow" w:hAnsi="Arial Narrow" w:cs="Arial"/>
                <w:sz w:val="20"/>
                <w:szCs w:val="20"/>
              </w:rPr>
              <w:t xml:space="preserve"> 1</w:t>
            </w:r>
            <w:r>
              <w:rPr>
                <w:rFonts w:ascii="Arial Narrow" w:hAnsi="Arial Narrow" w:cs="Arial"/>
                <w:sz w:val="20"/>
                <w:szCs w:val="20"/>
              </w:rPr>
              <w:t>8</w:t>
            </w:r>
          </w:p>
        </w:tc>
        <w:tc>
          <w:tcPr>
            <w:tcW w:w="3060" w:type="dxa"/>
            <w:gridSpan w:val="2"/>
            <w:shd w:val="clear" w:color="auto" w:fill="auto"/>
          </w:tcPr>
          <w:p w:rsidR="00CF0389" w:rsidRDefault="00F32DB6" w:rsidP="00CF0389">
            <w:pPr>
              <w:rPr>
                <w:rFonts w:ascii="Arial Narrow" w:hAnsi="Arial Narrow" w:cs="Arial"/>
                <w:sz w:val="20"/>
                <w:szCs w:val="20"/>
              </w:rPr>
            </w:pPr>
            <w:r>
              <w:rPr>
                <w:rFonts w:ascii="Arial Narrow" w:hAnsi="Arial Narrow" w:cs="Arial"/>
                <w:sz w:val="20"/>
                <w:szCs w:val="20"/>
              </w:rPr>
              <w:t xml:space="preserve">Must be low risk families </w:t>
            </w:r>
            <w:r w:rsidRPr="00F32DB6">
              <w:rPr>
                <w:rFonts w:ascii="Arial Narrow" w:hAnsi="Arial Narrow" w:cs="Arial"/>
                <w:sz w:val="20"/>
                <w:szCs w:val="20"/>
              </w:rPr>
              <w:t>– DCBS Resource Links/FINSA; Community partners and families are encouraged to make referral to help strengthen, support, and educate families to prevent child abuse.</w:t>
            </w:r>
          </w:p>
          <w:p w:rsidR="00381191" w:rsidRDefault="00381191" w:rsidP="00CF0389">
            <w:pPr>
              <w:rPr>
                <w:rFonts w:ascii="Arial Narrow" w:hAnsi="Arial Narrow" w:cs="Arial"/>
                <w:sz w:val="20"/>
                <w:szCs w:val="20"/>
              </w:rPr>
            </w:pPr>
          </w:p>
          <w:p w:rsidR="00381191" w:rsidRDefault="00B60957" w:rsidP="00CF0389">
            <w:pPr>
              <w:rPr>
                <w:rFonts w:ascii="Arial Narrow" w:hAnsi="Arial Narrow" w:cs="Arial"/>
                <w:sz w:val="20"/>
                <w:szCs w:val="20"/>
              </w:rPr>
            </w:pPr>
            <w:r>
              <w:rPr>
                <w:rFonts w:ascii="Arial Narrow" w:hAnsi="Arial Narrow" w:cs="Arial"/>
                <w:sz w:val="20"/>
                <w:szCs w:val="20"/>
              </w:rPr>
              <w:t>For more information:</w:t>
            </w:r>
          </w:p>
          <w:p w:rsidR="00381191" w:rsidRDefault="008157B1" w:rsidP="00CF0389">
            <w:pPr>
              <w:rPr>
                <w:rFonts w:ascii="Arial Narrow" w:hAnsi="Arial Narrow" w:cs="Arial"/>
                <w:sz w:val="20"/>
                <w:szCs w:val="20"/>
              </w:rPr>
            </w:pPr>
            <w:hyperlink r:id="rId11" w:history="1">
              <w:r w:rsidR="00381191" w:rsidRPr="00BB016B">
                <w:rPr>
                  <w:rStyle w:val="Hyperlink"/>
                  <w:rFonts w:ascii="Arial Narrow" w:hAnsi="Arial Narrow" w:cs="Arial"/>
                  <w:sz w:val="20"/>
                  <w:szCs w:val="20"/>
                </w:rPr>
                <w:t>Lynn.Mason@ky.gov</w:t>
              </w:r>
            </w:hyperlink>
          </w:p>
          <w:p w:rsidR="00381191" w:rsidRPr="00854CF5" w:rsidRDefault="00381191" w:rsidP="00CF0389">
            <w:pPr>
              <w:rPr>
                <w:rFonts w:ascii="Arial Narrow" w:hAnsi="Arial Narrow" w:cs="Arial"/>
                <w:b/>
                <w:sz w:val="20"/>
                <w:szCs w:val="20"/>
              </w:rPr>
            </w:pPr>
            <w:r>
              <w:rPr>
                <w:rFonts w:ascii="Arial Narrow" w:hAnsi="Arial Narrow" w:cs="Arial"/>
                <w:sz w:val="20"/>
                <w:szCs w:val="20"/>
              </w:rPr>
              <w:t>502-564-4502</w:t>
            </w:r>
          </w:p>
        </w:tc>
        <w:tc>
          <w:tcPr>
            <w:tcW w:w="2880" w:type="dxa"/>
            <w:gridSpan w:val="2"/>
            <w:shd w:val="clear" w:color="auto" w:fill="auto"/>
          </w:tcPr>
          <w:p w:rsidR="00CF0389" w:rsidRPr="00854CF5" w:rsidRDefault="00CF0389" w:rsidP="00CF0389">
            <w:pPr>
              <w:rPr>
                <w:rFonts w:ascii="Arial Narrow" w:hAnsi="Arial Narrow" w:cs="Arial"/>
                <w:b/>
                <w:sz w:val="20"/>
                <w:szCs w:val="20"/>
              </w:rPr>
            </w:pPr>
            <w:r w:rsidRPr="00854CF5">
              <w:rPr>
                <w:rFonts w:ascii="Arial Narrow" w:hAnsi="Arial Narrow" w:cs="Arial"/>
                <w:sz w:val="20"/>
                <w:szCs w:val="20"/>
              </w:rPr>
              <w:t>First visit scheduled within 5 working days</w:t>
            </w:r>
          </w:p>
        </w:tc>
        <w:tc>
          <w:tcPr>
            <w:tcW w:w="3240" w:type="dxa"/>
            <w:gridSpan w:val="2"/>
            <w:shd w:val="clear" w:color="auto" w:fill="auto"/>
          </w:tcPr>
          <w:p w:rsidR="00CF0389" w:rsidRPr="00854CF5" w:rsidRDefault="00CF0389" w:rsidP="00CF0389">
            <w:pPr>
              <w:rPr>
                <w:rFonts w:ascii="Arial Narrow" w:hAnsi="Arial Narrow" w:cs="Arial"/>
                <w:b/>
                <w:sz w:val="20"/>
                <w:szCs w:val="20"/>
              </w:rPr>
            </w:pPr>
            <w:r w:rsidRPr="00854CF5">
              <w:rPr>
                <w:rFonts w:ascii="Arial Narrow" w:hAnsi="Arial Narrow" w:cs="Arial"/>
                <w:sz w:val="20"/>
                <w:szCs w:val="20"/>
              </w:rPr>
              <w:t>Teaching problem-s</w:t>
            </w:r>
            <w:r>
              <w:rPr>
                <w:rFonts w:ascii="Arial Narrow" w:hAnsi="Arial Narrow" w:cs="Arial"/>
                <w:sz w:val="20"/>
                <w:szCs w:val="20"/>
              </w:rPr>
              <w:t>olving skills; assist parents with self-sufficiency skills</w:t>
            </w:r>
            <w:r w:rsidRPr="00854CF5">
              <w:rPr>
                <w:rFonts w:ascii="Arial Narrow" w:hAnsi="Arial Narrow" w:cs="Arial"/>
                <w:sz w:val="20"/>
                <w:szCs w:val="20"/>
              </w:rPr>
              <w:t>.  Services teach the family how to live together safely while addressing their immediate needs.  Develops action plan &amp; refers family to needed resources</w:t>
            </w:r>
          </w:p>
        </w:tc>
        <w:tc>
          <w:tcPr>
            <w:tcW w:w="1980" w:type="dxa"/>
            <w:gridSpan w:val="2"/>
            <w:shd w:val="clear" w:color="auto" w:fill="auto"/>
          </w:tcPr>
          <w:p w:rsidR="00CF0389" w:rsidRPr="00854CF5" w:rsidRDefault="00CF0389" w:rsidP="00CF0389">
            <w:pPr>
              <w:rPr>
                <w:rFonts w:ascii="Arial Narrow" w:hAnsi="Arial Narrow" w:cs="Arial"/>
                <w:b/>
                <w:sz w:val="20"/>
                <w:szCs w:val="20"/>
              </w:rPr>
            </w:pPr>
            <w:r w:rsidRPr="00854CF5">
              <w:rPr>
                <w:rFonts w:ascii="Arial Narrow" w:hAnsi="Arial Narrow" w:cs="Arial"/>
                <w:sz w:val="20"/>
                <w:szCs w:val="20"/>
              </w:rPr>
              <w:t>Varies according to the needs of the families and curriculum or model used</w:t>
            </w:r>
            <w:r>
              <w:rPr>
                <w:rFonts w:ascii="Arial Narrow" w:hAnsi="Arial Narrow" w:cs="Arial"/>
                <w:sz w:val="20"/>
                <w:szCs w:val="20"/>
              </w:rPr>
              <w:t>.  Required to use a nationally recognized research-based curriculum.</w:t>
            </w:r>
          </w:p>
        </w:tc>
        <w:tc>
          <w:tcPr>
            <w:tcW w:w="2700" w:type="dxa"/>
            <w:gridSpan w:val="2"/>
            <w:shd w:val="clear" w:color="auto" w:fill="auto"/>
          </w:tcPr>
          <w:p w:rsidR="00CF0389" w:rsidRPr="00854CF5" w:rsidRDefault="00CF0389" w:rsidP="00CF0389">
            <w:pPr>
              <w:rPr>
                <w:rFonts w:ascii="Arial Narrow" w:hAnsi="Arial Narrow" w:cs="Arial"/>
                <w:b/>
                <w:sz w:val="20"/>
                <w:szCs w:val="20"/>
              </w:rPr>
            </w:pPr>
            <w:r w:rsidRPr="00854CF5">
              <w:rPr>
                <w:rFonts w:ascii="Arial Narrow" w:hAnsi="Arial Narrow"/>
                <w:sz w:val="20"/>
                <w:szCs w:val="20"/>
              </w:rPr>
              <w:t>At</w:t>
            </w:r>
            <w:r>
              <w:rPr>
                <w:rFonts w:ascii="Arial Narrow" w:hAnsi="Arial Narrow"/>
                <w:sz w:val="20"/>
                <w:szCs w:val="20"/>
              </w:rPr>
              <w:t xml:space="preserve"> set</w:t>
            </w:r>
            <w:r w:rsidRPr="00854CF5">
              <w:rPr>
                <w:rFonts w:ascii="Arial Narrow" w:hAnsi="Arial Narrow"/>
                <w:sz w:val="20"/>
                <w:szCs w:val="20"/>
              </w:rPr>
              <w:t xml:space="preserve"> intervals </w:t>
            </w:r>
            <w:r>
              <w:rPr>
                <w:rFonts w:ascii="Arial Narrow" w:hAnsi="Arial Narrow"/>
                <w:sz w:val="20"/>
                <w:szCs w:val="20"/>
              </w:rPr>
              <w:t xml:space="preserve">or as </w:t>
            </w:r>
            <w:r w:rsidRPr="00854CF5">
              <w:rPr>
                <w:rFonts w:ascii="Arial Narrow" w:hAnsi="Arial Narrow"/>
                <w:sz w:val="20"/>
                <w:szCs w:val="20"/>
              </w:rPr>
              <w:t>designated by the referring agency based on the needs of the family.</w:t>
            </w:r>
          </w:p>
        </w:tc>
        <w:tc>
          <w:tcPr>
            <w:tcW w:w="1980" w:type="dxa"/>
            <w:gridSpan w:val="2"/>
            <w:shd w:val="clear" w:color="auto" w:fill="auto"/>
          </w:tcPr>
          <w:p w:rsidR="00CF0389" w:rsidRPr="004A2235" w:rsidRDefault="00CF0389" w:rsidP="00CF0389">
            <w:pPr>
              <w:rPr>
                <w:rFonts w:ascii="Arial Narrow" w:hAnsi="Arial Narrow" w:cs="Arial"/>
                <w:sz w:val="20"/>
                <w:szCs w:val="20"/>
              </w:rPr>
            </w:pPr>
            <w:r w:rsidRPr="004A2235">
              <w:rPr>
                <w:rFonts w:ascii="Arial Narrow" w:hAnsi="Arial Narrow" w:cs="Arial"/>
                <w:sz w:val="20"/>
                <w:szCs w:val="20"/>
              </w:rPr>
              <w:t>Statewide</w:t>
            </w:r>
          </w:p>
        </w:tc>
      </w:tr>
      <w:tr w:rsidR="00CF0389" w:rsidRPr="00854CF5" w:rsidTr="00236D43">
        <w:trPr>
          <w:gridAfter w:val="1"/>
          <w:wAfter w:w="107" w:type="dxa"/>
          <w:trHeight w:val="656"/>
        </w:trPr>
        <w:tc>
          <w:tcPr>
            <w:tcW w:w="1440" w:type="dxa"/>
            <w:tcBorders>
              <w:bottom w:val="single" w:sz="4" w:space="0" w:color="auto"/>
            </w:tcBorders>
            <w:shd w:val="pct25" w:color="auto" w:fill="auto"/>
          </w:tcPr>
          <w:p w:rsidR="00CF0389" w:rsidRPr="008E5240" w:rsidRDefault="00CF0389" w:rsidP="00CF0389">
            <w:pPr>
              <w:rPr>
                <w:rFonts w:ascii="Arial Narrow" w:hAnsi="Arial Narrow" w:cs="Arial"/>
                <w:b/>
              </w:rPr>
            </w:pPr>
            <w:r w:rsidRPr="008E5240">
              <w:rPr>
                <w:rFonts w:ascii="Arial Narrow" w:hAnsi="Arial Narrow" w:cs="Arial"/>
                <w:b/>
                <w:sz w:val="22"/>
                <w:szCs w:val="22"/>
              </w:rPr>
              <w:t>Intensive Family Preservation Services (IFPS)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Provided to family with child at imminent risk of removal.</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 xml:space="preserve">  Ages birth to 17  </w:t>
            </w:r>
          </w:p>
        </w:tc>
        <w:tc>
          <w:tcPr>
            <w:tcW w:w="306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Child at imminent risk of removal.</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*DCBS open case or RIAC.</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Supervisor and Regional R&amp;S approval.</w:t>
            </w:r>
          </w:p>
          <w:p w:rsidR="00CF0389" w:rsidRDefault="00CF0389" w:rsidP="00CF0389">
            <w:pPr>
              <w:rPr>
                <w:rFonts w:ascii="Arial Narrow" w:hAnsi="Arial Narrow" w:cs="Arial"/>
                <w:sz w:val="20"/>
                <w:szCs w:val="20"/>
              </w:rPr>
            </w:pPr>
            <w:r w:rsidRPr="00854CF5">
              <w:rPr>
                <w:rFonts w:ascii="Arial Narrow" w:hAnsi="Arial Narrow" w:cs="Arial"/>
                <w:sz w:val="20"/>
                <w:szCs w:val="20"/>
              </w:rPr>
              <w:t>One parent willing to meet with IFPS.</w:t>
            </w:r>
          </w:p>
          <w:p w:rsidR="00381191" w:rsidRDefault="00381191" w:rsidP="00CF0389">
            <w:pPr>
              <w:rPr>
                <w:rFonts w:ascii="Arial Narrow" w:hAnsi="Arial Narrow" w:cs="Arial"/>
                <w:sz w:val="20"/>
                <w:szCs w:val="20"/>
              </w:rPr>
            </w:pPr>
          </w:p>
          <w:p w:rsidR="00CF0389" w:rsidRDefault="00381191" w:rsidP="00CF0389">
            <w:pPr>
              <w:rPr>
                <w:rFonts w:ascii="Arial Narrow" w:hAnsi="Arial Narrow" w:cs="Arial"/>
                <w:sz w:val="20"/>
                <w:szCs w:val="20"/>
              </w:rPr>
            </w:pPr>
            <w:r>
              <w:rPr>
                <w:rFonts w:ascii="Arial Narrow" w:hAnsi="Arial Narrow" w:cs="Arial"/>
                <w:sz w:val="20"/>
                <w:szCs w:val="20"/>
              </w:rPr>
              <w:t>For more information:</w:t>
            </w:r>
          </w:p>
          <w:p w:rsidR="00381191" w:rsidRDefault="008157B1" w:rsidP="00CF0389">
            <w:pPr>
              <w:rPr>
                <w:rFonts w:ascii="Arial Narrow" w:hAnsi="Arial Narrow" w:cs="Arial"/>
                <w:sz w:val="20"/>
                <w:szCs w:val="20"/>
              </w:rPr>
            </w:pPr>
            <w:hyperlink r:id="rId12" w:history="1">
              <w:r w:rsidR="00381191" w:rsidRPr="00BB016B">
                <w:rPr>
                  <w:rStyle w:val="Hyperlink"/>
                  <w:rFonts w:ascii="Arial Narrow" w:hAnsi="Arial Narrow" w:cs="Arial"/>
                  <w:sz w:val="20"/>
                  <w:szCs w:val="20"/>
                </w:rPr>
                <w:t>Charity.Roberts@ky.gov</w:t>
              </w:r>
            </w:hyperlink>
          </w:p>
          <w:p w:rsidR="00381191" w:rsidRDefault="008157B1" w:rsidP="00CF0389">
            <w:pPr>
              <w:rPr>
                <w:rFonts w:ascii="Arial Narrow" w:hAnsi="Arial Narrow" w:cs="Arial"/>
                <w:sz w:val="20"/>
                <w:szCs w:val="20"/>
              </w:rPr>
            </w:pPr>
            <w:hyperlink r:id="rId13" w:history="1">
              <w:r w:rsidR="00381191" w:rsidRPr="00BB016B">
                <w:rPr>
                  <w:rStyle w:val="Hyperlink"/>
                  <w:rFonts w:ascii="Arial Narrow" w:hAnsi="Arial Narrow" w:cs="Arial"/>
                  <w:sz w:val="20"/>
                  <w:szCs w:val="20"/>
                </w:rPr>
                <w:t>Lynda.Robertson@ky.gov</w:t>
              </w:r>
            </w:hyperlink>
          </w:p>
          <w:p w:rsidR="00CF0389" w:rsidRPr="00854CF5" w:rsidRDefault="00381191" w:rsidP="00CF0389">
            <w:pPr>
              <w:rPr>
                <w:rFonts w:ascii="Arial Narrow" w:hAnsi="Arial Narrow" w:cs="Arial"/>
                <w:sz w:val="20"/>
                <w:szCs w:val="20"/>
              </w:rPr>
            </w:pPr>
            <w:r>
              <w:rPr>
                <w:rFonts w:ascii="Arial Narrow" w:hAnsi="Arial Narrow" w:cs="Arial"/>
                <w:sz w:val="20"/>
                <w:szCs w:val="20"/>
              </w:rPr>
              <w:t>502-564-4502</w:t>
            </w:r>
          </w:p>
        </w:tc>
        <w:tc>
          <w:tcPr>
            <w:tcW w:w="2880" w:type="dxa"/>
            <w:gridSpan w:val="2"/>
            <w:shd w:val="clear" w:color="auto" w:fill="auto"/>
          </w:tcPr>
          <w:p w:rsidR="00CF0389" w:rsidRPr="00854CF5" w:rsidRDefault="00CF0389" w:rsidP="00CF0389">
            <w:pPr>
              <w:widowControl w:val="0"/>
              <w:tabs>
                <w:tab w:val="left" w:pos="360"/>
              </w:tabs>
              <w:autoSpaceDE w:val="0"/>
              <w:autoSpaceDN w:val="0"/>
              <w:adjustRightInd w:val="0"/>
              <w:rPr>
                <w:rFonts w:ascii="Arial Narrow" w:hAnsi="Arial Narrow"/>
                <w:sz w:val="20"/>
                <w:szCs w:val="20"/>
              </w:rPr>
            </w:pPr>
            <w:r w:rsidRPr="00854CF5">
              <w:rPr>
                <w:rFonts w:ascii="Arial Narrow" w:hAnsi="Arial Narrow" w:cs="Arial"/>
                <w:sz w:val="20"/>
                <w:szCs w:val="20"/>
              </w:rPr>
              <w:t>Response to referral w/in 24 hours</w:t>
            </w:r>
          </w:p>
        </w:tc>
        <w:tc>
          <w:tcPr>
            <w:tcW w:w="3240" w:type="dxa"/>
            <w:gridSpan w:val="2"/>
            <w:shd w:val="clear" w:color="auto" w:fill="auto"/>
          </w:tcPr>
          <w:p w:rsidR="00CF0389" w:rsidRPr="00854CF5" w:rsidRDefault="00CF0389" w:rsidP="00CF0389">
            <w:pPr>
              <w:widowControl w:val="0"/>
              <w:tabs>
                <w:tab w:val="left" w:pos="360"/>
              </w:tabs>
              <w:autoSpaceDE w:val="0"/>
              <w:autoSpaceDN w:val="0"/>
              <w:adjustRightInd w:val="0"/>
              <w:rPr>
                <w:rFonts w:ascii="Arial Narrow" w:hAnsi="Arial Narrow"/>
                <w:sz w:val="20"/>
                <w:szCs w:val="20"/>
              </w:rPr>
            </w:pPr>
            <w:r w:rsidRPr="00854CF5">
              <w:rPr>
                <w:rFonts w:ascii="Arial Narrow" w:hAnsi="Arial Narrow" w:cs="Arial"/>
                <w:sz w:val="20"/>
                <w:szCs w:val="20"/>
              </w:rPr>
              <w:t>Intensive crisis intervention to help resolve immediate crisis that precipitated referral. Asses family functioning; teach skills to family members to address recurring areas of conflict, counseling, and life skills education. 24/7 access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4-6 weeks</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(Minimum of 8-10 direct service hours per week)</w:t>
            </w:r>
          </w:p>
          <w:p w:rsidR="00CF0389" w:rsidRPr="00854CF5" w:rsidRDefault="00CF0389" w:rsidP="00CF0389">
            <w:pPr>
              <w:rPr>
                <w:rFonts w:ascii="Arial Narrow" w:hAnsi="Arial Narrow" w:cs="Arial"/>
                <w:sz w:val="20"/>
                <w:szCs w:val="20"/>
              </w:rPr>
            </w:pPr>
          </w:p>
        </w:tc>
        <w:tc>
          <w:tcPr>
            <w:tcW w:w="270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3</w:t>
            </w:r>
            <w:r w:rsidR="00B60957">
              <w:rPr>
                <w:rFonts w:ascii="Arial Narrow" w:hAnsi="Arial Narrow" w:cs="Arial"/>
                <w:color w:val="FF0000"/>
                <w:sz w:val="20"/>
                <w:szCs w:val="20"/>
              </w:rPr>
              <w:t xml:space="preserve">, </w:t>
            </w:r>
            <w:r w:rsidRPr="00854CF5">
              <w:rPr>
                <w:rFonts w:ascii="Arial Narrow" w:hAnsi="Arial Narrow" w:cs="Arial"/>
                <w:sz w:val="20"/>
                <w:szCs w:val="20"/>
              </w:rPr>
              <w:t>6 (face to face) and 12 months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Statewide</w:t>
            </w:r>
          </w:p>
        </w:tc>
      </w:tr>
      <w:tr w:rsidR="00CF0389" w:rsidRPr="00854CF5" w:rsidTr="00236D43">
        <w:trPr>
          <w:gridAfter w:val="1"/>
          <w:wAfter w:w="107" w:type="dxa"/>
          <w:trHeight w:val="1270"/>
        </w:trPr>
        <w:tc>
          <w:tcPr>
            <w:tcW w:w="1440" w:type="dxa"/>
            <w:shd w:val="pct25" w:color="auto" w:fill="auto"/>
          </w:tcPr>
          <w:p w:rsidR="00CF0389" w:rsidRPr="008E5240" w:rsidRDefault="00CF0389" w:rsidP="00CF0389">
            <w:pPr>
              <w:rPr>
                <w:rFonts w:ascii="Arial Narrow" w:hAnsi="Arial Narrow" w:cs="Arial"/>
                <w:b/>
              </w:rPr>
            </w:pPr>
            <w:r w:rsidRPr="008E5240">
              <w:rPr>
                <w:rFonts w:ascii="Arial Narrow" w:hAnsi="Arial Narrow" w:cs="Arial"/>
                <w:b/>
                <w:sz w:val="22"/>
                <w:szCs w:val="22"/>
              </w:rPr>
              <w:t>Time Limited Reunification Services (FRS)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Provided to family &amp; child returning from OOHC w/in 15 month of most recent entry.</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Ages birth to 17</w:t>
            </w:r>
          </w:p>
        </w:tc>
        <w:tc>
          <w:tcPr>
            <w:tcW w:w="306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Child in OOHC with DCBS plan for return home within 1 month. DCBS open case.</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Supervisor and Regional R&amp;S approval.</w:t>
            </w:r>
          </w:p>
          <w:p w:rsidR="00CF0389" w:rsidRPr="00854CF5" w:rsidRDefault="00CF0389" w:rsidP="00CF0389">
            <w:pPr>
              <w:rPr>
                <w:rFonts w:ascii="Arial Narrow" w:hAnsi="Arial Narrow" w:cs="Arial"/>
                <w:sz w:val="20"/>
                <w:szCs w:val="20"/>
              </w:rPr>
            </w:pPr>
          </w:p>
          <w:p w:rsidR="00381191" w:rsidRDefault="00381191" w:rsidP="00381191">
            <w:pPr>
              <w:rPr>
                <w:rFonts w:ascii="Arial Narrow" w:hAnsi="Arial Narrow" w:cs="Arial"/>
                <w:sz w:val="20"/>
                <w:szCs w:val="20"/>
              </w:rPr>
            </w:pPr>
            <w:r>
              <w:rPr>
                <w:rFonts w:ascii="Arial Narrow" w:hAnsi="Arial Narrow" w:cs="Arial"/>
                <w:sz w:val="20"/>
                <w:szCs w:val="20"/>
              </w:rPr>
              <w:t>For more information:</w:t>
            </w:r>
          </w:p>
          <w:p w:rsidR="00381191" w:rsidRDefault="008157B1" w:rsidP="00381191">
            <w:pPr>
              <w:rPr>
                <w:rFonts w:ascii="Arial Narrow" w:hAnsi="Arial Narrow" w:cs="Arial"/>
                <w:sz w:val="20"/>
                <w:szCs w:val="20"/>
              </w:rPr>
            </w:pPr>
            <w:hyperlink r:id="rId14" w:history="1">
              <w:r w:rsidR="00381191" w:rsidRPr="00BB016B">
                <w:rPr>
                  <w:rStyle w:val="Hyperlink"/>
                  <w:rFonts w:ascii="Arial Narrow" w:hAnsi="Arial Narrow" w:cs="Arial"/>
                  <w:sz w:val="20"/>
                  <w:szCs w:val="20"/>
                </w:rPr>
                <w:t>Charity.Roberts@ky.gov</w:t>
              </w:r>
            </w:hyperlink>
          </w:p>
          <w:p w:rsidR="00381191" w:rsidRDefault="008157B1" w:rsidP="00381191">
            <w:pPr>
              <w:rPr>
                <w:rFonts w:ascii="Arial Narrow" w:hAnsi="Arial Narrow" w:cs="Arial"/>
                <w:sz w:val="20"/>
                <w:szCs w:val="20"/>
              </w:rPr>
            </w:pPr>
            <w:hyperlink r:id="rId15" w:history="1">
              <w:r w:rsidR="00381191" w:rsidRPr="00BB016B">
                <w:rPr>
                  <w:rStyle w:val="Hyperlink"/>
                  <w:rFonts w:ascii="Arial Narrow" w:hAnsi="Arial Narrow" w:cs="Arial"/>
                  <w:sz w:val="20"/>
                  <w:szCs w:val="20"/>
                </w:rPr>
                <w:t>Lynda.Robertson@ky.gov</w:t>
              </w:r>
            </w:hyperlink>
          </w:p>
          <w:p w:rsidR="00CF0389" w:rsidRPr="00854CF5" w:rsidRDefault="00381191" w:rsidP="00CF0389">
            <w:pPr>
              <w:rPr>
                <w:rFonts w:ascii="Arial Narrow" w:hAnsi="Arial Narrow" w:cs="Arial"/>
                <w:sz w:val="20"/>
                <w:szCs w:val="20"/>
              </w:rPr>
            </w:pPr>
            <w:r>
              <w:rPr>
                <w:rFonts w:ascii="Arial Narrow" w:hAnsi="Arial Narrow" w:cs="Arial"/>
                <w:sz w:val="20"/>
                <w:szCs w:val="20"/>
              </w:rPr>
              <w:t>502-564-4502</w:t>
            </w:r>
          </w:p>
        </w:tc>
        <w:tc>
          <w:tcPr>
            <w:tcW w:w="2880" w:type="dxa"/>
            <w:gridSpan w:val="2"/>
            <w:shd w:val="clear" w:color="auto" w:fill="auto"/>
          </w:tcPr>
          <w:p w:rsidR="00CF0389" w:rsidRPr="00854CF5" w:rsidRDefault="00CF0389" w:rsidP="00CF0389">
            <w:pPr>
              <w:widowControl w:val="0"/>
              <w:tabs>
                <w:tab w:val="left" w:pos="360"/>
              </w:tabs>
              <w:autoSpaceDE w:val="0"/>
              <w:autoSpaceDN w:val="0"/>
              <w:adjustRightInd w:val="0"/>
              <w:rPr>
                <w:rFonts w:ascii="Arial Narrow" w:hAnsi="Arial Narrow"/>
                <w:sz w:val="20"/>
                <w:szCs w:val="20"/>
              </w:rPr>
            </w:pPr>
            <w:r w:rsidRPr="00854CF5">
              <w:rPr>
                <w:rFonts w:ascii="Arial Narrow" w:hAnsi="Arial Narrow" w:cs="Arial"/>
                <w:sz w:val="20"/>
                <w:szCs w:val="20"/>
              </w:rPr>
              <w:t>Response to referral w/in 72 hours</w:t>
            </w:r>
          </w:p>
        </w:tc>
        <w:tc>
          <w:tcPr>
            <w:tcW w:w="3240" w:type="dxa"/>
            <w:gridSpan w:val="2"/>
            <w:shd w:val="clear" w:color="auto" w:fill="auto"/>
          </w:tcPr>
          <w:p w:rsidR="00CF0389" w:rsidRPr="00854CF5" w:rsidRDefault="00CF0389" w:rsidP="00CF0389">
            <w:pPr>
              <w:widowControl w:val="0"/>
              <w:tabs>
                <w:tab w:val="left" w:pos="360"/>
              </w:tabs>
              <w:autoSpaceDE w:val="0"/>
              <w:autoSpaceDN w:val="0"/>
              <w:adjustRightInd w:val="0"/>
              <w:rPr>
                <w:rFonts w:ascii="Arial Narrow" w:hAnsi="Arial Narrow"/>
                <w:sz w:val="20"/>
                <w:szCs w:val="20"/>
              </w:rPr>
            </w:pPr>
            <w:r w:rsidRPr="00854CF5">
              <w:rPr>
                <w:rFonts w:ascii="Arial Narrow" w:hAnsi="Arial Narrow" w:cs="Arial"/>
                <w:sz w:val="20"/>
                <w:szCs w:val="20"/>
              </w:rPr>
              <w:t>Intensive services to help child transition home to family and community.  Assess child and family functioning</w:t>
            </w:r>
            <w:r w:rsidRPr="00854CF5">
              <w:rPr>
                <w:rFonts w:ascii="Arial Narrow" w:hAnsi="Arial Narrow" w:cs="Arial"/>
                <w:color w:val="FF0000"/>
                <w:sz w:val="20"/>
                <w:szCs w:val="20"/>
              </w:rPr>
              <w:t>;</w:t>
            </w:r>
            <w:r w:rsidRPr="00854CF5">
              <w:rPr>
                <w:rFonts w:ascii="Arial Narrow" w:hAnsi="Arial Narrow" w:cs="Arial"/>
                <w:sz w:val="20"/>
                <w:szCs w:val="20"/>
              </w:rPr>
              <w:t xml:space="preserve"> teach skills to family members to address recurring areas of conflict and provide counseling &amp; life skills education to prevent re-entry.  24/7 access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6-17 weeks</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(Minimum of 3-8 direct service hours per week)</w:t>
            </w:r>
          </w:p>
          <w:p w:rsidR="00CF0389" w:rsidRPr="00854CF5" w:rsidRDefault="00CF0389" w:rsidP="00CF0389">
            <w:pPr>
              <w:rPr>
                <w:rFonts w:ascii="Arial Narrow" w:hAnsi="Arial Narrow" w:cs="Arial"/>
                <w:sz w:val="20"/>
                <w:szCs w:val="20"/>
              </w:rPr>
            </w:pPr>
          </w:p>
        </w:tc>
        <w:tc>
          <w:tcPr>
            <w:tcW w:w="270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3, 6 (face to face) and 12 months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Statewide</w:t>
            </w:r>
          </w:p>
        </w:tc>
      </w:tr>
      <w:tr w:rsidR="00CF0389" w:rsidRPr="008E5240" w:rsidTr="00236D43">
        <w:trPr>
          <w:gridAfter w:val="1"/>
          <w:wAfter w:w="107" w:type="dxa"/>
          <w:trHeight w:val="1270"/>
        </w:trPr>
        <w:tc>
          <w:tcPr>
            <w:tcW w:w="1440" w:type="dxa"/>
            <w:shd w:val="pct25" w:color="auto" w:fill="auto"/>
          </w:tcPr>
          <w:p w:rsidR="00CF0389" w:rsidRDefault="00CF0389" w:rsidP="00B60957">
            <w:pPr>
              <w:jc w:val="center"/>
              <w:rPr>
                <w:rFonts w:ascii="Arial Narrow" w:hAnsi="Arial Narrow" w:cs="Arial"/>
                <w:b/>
                <w:sz w:val="18"/>
                <w:szCs w:val="18"/>
              </w:rPr>
            </w:pPr>
            <w:r w:rsidRPr="008E5240">
              <w:rPr>
                <w:rFonts w:ascii="Arial Narrow" w:hAnsi="Arial Narrow" w:cs="Arial"/>
                <w:b/>
                <w:sz w:val="22"/>
                <w:szCs w:val="22"/>
              </w:rPr>
              <w:t>Fami</w:t>
            </w:r>
            <w:r>
              <w:rPr>
                <w:rFonts w:ascii="Arial Narrow" w:hAnsi="Arial Narrow" w:cs="Arial"/>
                <w:b/>
                <w:sz w:val="22"/>
                <w:szCs w:val="22"/>
              </w:rPr>
              <w:t>lies and Children Together Safel</w:t>
            </w:r>
            <w:r w:rsidRPr="008E5240">
              <w:rPr>
                <w:rFonts w:ascii="Arial Narrow" w:hAnsi="Arial Narrow" w:cs="Arial"/>
                <w:b/>
                <w:sz w:val="22"/>
                <w:szCs w:val="22"/>
              </w:rPr>
              <w:t>y</w:t>
            </w:r>
            <w:r w:rsidRPr="00AA356C">
              <w:rPr>
                <w:rFonts w:ascii="Arial Narrow" w:hAnsi="Arial Narrow" w:cs="Arial"/>
                <w:b/>
                <w:sz w:val="18"/>
                <w:szCs w:val="18"/>
              </w:rPr>
              <w:t>(FACTS</w:t>
            </w:r>
            <w:r w:rsidR="00AA356C">
              <w:rPr>
                <w:rFonts w:ascii="Arial Narrow" w:hAnsi="Arial Narrow" w:cs="Arial"/>
                <w:b/>
                <w:sz w:val="18"/>
                <w:szCs w:val="18"/>
              </w:rPr>
              <w:t>)</w:t>
            </w:r>
          </w:p>
          <w:p w:rsidR="00AA356C" w:rsidRDefault="00AA356C" w:rsidP="00B60957">
            <w:pPr>
              <w:jc w:val="center"/>
              <w:rPr>
                <w:rFonts w:ascii="Arial Narrow" w:hAnsi="Arial Narrow" w:cs="Arial"/>
                <w:b/>
                <w:sz w:val="18"/>
                <w:szCs w:val="18"/>
              </w:rPr>
            </w:pPr>
          </w:p>
          <w:p w:rsidR="00AA356C" w:rsidRDefault="00AA356C" w:rsidP="00B60957">
            <w:pPr>
              <w:jc w:val="center"/>
              <w:rPr>
                <w:rFonts w:ascii="Arial Narrow" w:hAnsi="Arial Narrow" w:cs="Arial"/>
                <w:b/>
                <w:sz w:val="18"/>
                <w:szCs w:val="18"/>
              </w:rPr>
            </w:pPr>
          </w:p>
          <w:p w:rsidR="00AA356C" w:rsidRDefault="00AA356C" w:rsidP="00B60957">
            <w:pPr>
              <w:jc w:val="center"/>
              <w:rPr>
                <w:rFonts w:ascii="Arial Narrow" w:hAnsi="Arial Narrow" w:cs="Arial"/>
                <w:b/>
                <w:sz w:val="18"/>
                <w:szCs w:val="18"/>
              </w:rPr>
            </w:pPr>
          </w:p>
          <w:p w:rsidR="00AA356C" w:rsidRDefault="00AA356C" w:rsidP="00B60957">
            <w:pPr>
              <w:jc w:val="center"/>
              <w:rPr>
                <w:rFonts w:ascii="Arial Narrow" w:hAnsi="Arial Narrow" w:cs="Arial"/>
                <w:b/>
                <w:sz w:val="18"/>
                <w:szCs w:val="18"/>
              </w:rPr>
            </w:pPr>
          </w:p>
          <w:p w:rsidR="00AA356C" w:rsidRDefault="00AA356C" w:rsidP="00B60957">
            <w:pPr>
              <w:jc w:val="center"/>
              <w:rPr>
                <w:rFonts w:ascii="Arial Narrow" w:hAnsi="Arial Narrow" w:cs="Arial"/>
                <w:b/>
                <w:sz w:val="18"/>
                <w:szCs w:val="18"/>
              </w:rPr>
            </w:pPr>
          </w:p>
          <w:p w:rsidR="00AA356C" w:rsidRDefault="00AA356C" w:rsidP="00B60957">
            <w:pPr>
              <w:jc w:val="center"/>
              <w:rPr>
                <w:rFonts w:ascii="Arial Narrow" w:hAnsi="Arial Narrow" w:cs="Arial"/>
                <w:b/>
                <w:sz w:val="18"/>
                <w:szCs w:val="18"/>
              </w:rPr>
            </w:pPr>
          </w:p>
          <w:p w:rsidR="00AA356C" w:rsidRPr="008E5240" w:rsidRDefault="00AA356C" w:rsidP="00B60957">
            <w:pPr>
              <w:jc w:val="center"/>
              <w:rPr>
                <w:rFonts w:ascii="Arial Narrow" w:hAnsi="Arial Narrow" w:cs="Arial"/>
                <w:b/>
              </w:rPr>
            </w:pP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 xml:space="preserve">Provided to family with a child at substantial risk of removal or to family w/child returning from OOHC beyond 15 months. Ages birth to 17  </w:t>
            </w:r>
          </w:p>
        </w:tc>
        <w:tc>
          <w:tcPr>
            <w:tcW w:w="306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Child at risk of removal or child to return home from OOHC.  DCBS open case</w:t>
            </w:r>
          </w:p>
          <w:p w:rsidR="00CF0389" w:rsidRDefault="00CF0389" w:rsidP="00CF0389">
            <w:pPr>
              <w:rPr>
                <w:rFonts w:ascii="Arial Narrow" w:hAnsi="Arial Narrow" w:cs="Arial"/>
                <w:sz w:val="20"/>
                <w:szCs w:val="20"/>
              </w:rPr>
            </w:pPr>
            <w:r w:rsidRPr="00854CF5">
              <w:rPr>
                <w:rFonts w:ascii="Arial Narrow" w:hAnsi="Arial Narrow" w:cs="Arial"/>
                <w:sz w:val="20"/>
                <w:szCs w:val="20"/>
              </w:rPr>
              <w:t>Supervisor and Regional R&amp;S approval.</w:t>
            </w:r>
          </w:p>
          <w:p w:rsidR="00381191" w:rsidRDefault="00381191" w:rsidP="00CF0389">
            <w:pPr>
              <w:rPr>
                <w:rFonts w:ascii="Arial Narrow" w:hAnsi="Arial Narrow" w:cs="Arial"/>
                <w:sz w:val="20"/>
                <w:szCs w:val="20"/>
              </w:rPr>
            </w:pPr>
          </w:p>
          <w:p w:rsidR="00381191" w:rsidRDefault="00381191" w:rsidP="00381191">
            <w:pPr>
              <w:rPr>
                <w:rFonts w:ascii="Arial Narrow" w:hAnsi="Arial Narrow" w:cs="Arial"/>
                <w:sz w:val="20"/>
                <w:szCs w:val="20"/>
              </w:rPr>
            </w:pPr>
            <w:r>
              <w:rPr>
                <w:rFonts w:ascii="Arial Narrow" w:hAnsi="Arial Narrow" w:cs="Arial"/>
                <w:sz w:val="20"/>
                <w:szCs w:val="20"/>
              </w:rPr>
              <w:t>For more information:</w:t>
            </w:r>
          </w:p>
          <w:p w:rsidR="00381191" w:rsidRDefault="008157B1" w:rsidP="00381191">
            <w:pPr>
              <w:rPr>
                <w:rFonts w:ascii="Arial Narrow" w:hAnsi="Arial Narrow" w:cs="Arial"/>
                <w:sz w:val="20"/>
                <w:szCs w:val="20"/>
              </w:rPr>
            </w:pPr>
            <w:hyperlink r:id="rId16" w:history="1">
              <w:r w:rsidR="00381191" w:rsidRPr="00BB016B">
                <w:rPr>
                  <w:rStyle w:val="Hyperlink"/>
                  <w:rFonts w:ascii="Arial Narrow" w:hAnsi="Arial Narrow" w:cs="Arial"/>
                  <w:sz w:val="20"/>
                  <w:szCs w:val="20"/>
                </w:rPr>
                <w:t>Charity.Roberts@ky.gov</w:t>
              </w:r>
            </w:hyperlink>
          </w:p>
          <w:p w:rsidR="00381191" w:rsidRDefault="008157B1" w:rsidP="00381191">
            <w:pPr>
              <w:rPr>
                <w:rFonts w:ascii="Arial Narrow" w:hAnsi="Arial Narrow" w:cs="Arial"/>
                <w:sz w:val="20"/>
                <w:szCs w:val="20"/>
              </w:rPr>
            </w:pPr>
            <w:hyperlink r:id="rId17" w:history="1">
              <w:r w:rsidR="00381191" w:rsidRPr="00BB016B">
                <w:rPr>
                  <w:rStyle w:val="Hyperlink"/>
                  <w:rFonts w:ascii="Arial Narrow" w:hAnsi="Arial Narrow" w:cs="Arial"/>
                  <w:sz w:val="20"/>
                  <w:szCs w:val="20"/>
                </w:rPr>
                <w:t>Lynda.Robertson@ky.gov</w:t>
              </w:r>
            </w:hyperlink>
          </w:p>
          <w:p w:rsidR="00236D43" w:rsidRPr="00CF0389" w:rsidRDefault="00381191" w:rsidP="00CF0389">
            <w:pPr>
              <w:rPr>
                <w:rFonts w:ascii="Arial Narrow" w:hAnsi="Arial Narrow" w:cs="Arial"/>
                <w:sz w:val="20"/>
                <w:szCs w:val="20"/>
              </w:rPr>
            </w:pPr>
            <w:r>
              <w:rPr>
                <w:rFonts w:ascii="Arial Narrow" w:hAnsi="Arial Narrow" w:cs="Arial"/>
                <w:sz w:val="20"/>
                <w:szCs w:val="20"/>
              </w:rPr>
              <w:t>502-564-4502</w:t>
            </w:r>
          </w:p>
        </w:tc>
        <w:tc>
          <w:tcPr>
            <w:tcW w:w="2880" w:type="dxa"/>
            <w:gridSpan w:val="2"/>
            <w:shd w:val="clear" w:color="auto" w:fill="auto"/>
          </w:tcPr>
          <w:p w:rsidR="00CF0389" w:rsidRPr="00CF0389" w:rsidRDefault="00CF0389" w:rsidP="00CF0389">
            <w:pPr>
              <w:widowControl w:val="0"/>
              <w:tabs>
                <w:tab w:val="left" w:pos="360"/>
              </w:tabs>
              <w:autoSpaceDE w:val="0"/>
              <w:autoSpaceDN w:val="0"/>
              <w:adjustRightInd w:val="0"/>
              <w:rPr>
                <w:rFonts w:ascii="Arial Narrow" w:hAnsi="Arial Narrow" w:cs="Arial"/>
                <w:sz w:val="20"/>
                <w:szCs w:val="20"/>
              </w:rPr>
            </w:pPr>
            <w:r w:rsidRPr="00854CF5">
              <w:rPr>
                <w:rFonts w:ascii="Arial Narrow" w:hAnsi="Arial Narrow" w:cs="Arial"/>
                <w:sz w:val="20"/>
                <w:szCs w:val="20"/>
              </w:rPr>
              <w:t>Response to referral w/in 72 hours</w:t>
            </w:r>
          </w:p>
        </w:tc>
        <w:tc>
          <w:tcPr>
            <w:tcW w:w="3240" w:type="dxa"/>
            <w:gridSpan w:val="2"/>
            <w:shd w:val="clear" w:color="auto" w:fill="auto"/>
          </w:tcPr>
          <w:p w:rsidR="00CF0389" w:rsidRPr="00CF0389" w:rsidRDefault="00CF0389" w:rsidP="00CF0389">
            <w:pPr>
              <w:widowControl w:val="0"/>
              <w:tabs>
                <w:tab w:val="left" w:pos="360"/>
              </w:tabs>
              <w:autoSpaceDE w:val="0"/>
              <w:autoSpaceDN w:val="0"/>
              <w:adjustRightInd w:val="0"/>
              <w:rPr>
                <w:rFonts w:ascii="Arial Narrow" w:hAnsi="Arial Narrow" w:cs="Arial"/>
                <w:sz w:val="20"/>
                <w:szCs w:val="20"/>
              </w:rPr>
            </w:pPr>
            <w:r w:rsidRPr="00854CF5">
              <w:rPr>
                <w:rFonts w:ascii="Arial Narrow" w:hAnsi="Arial Narrow" w:cs="Arial"/>
                <w:sz w:val="20"/>
                <w:szCs w:val="20"/>
              </w:rPr>
              <w:t>Comprehensive services to families to assess family functioning; teach skills to address recurring areas of conflict; provide counseling and life skills education to family members.  24/7 access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4</w:t>
            </w:r>
            <w:r w:rsidRPr="00CF0389">
              <w:rPr>
                <w:rFonts w:ascii="Arial Narrow" w:hAnsi="Arial Narrow" w:cs="Arial"/>
                <w:sz w:val="20"/>
                <w:szCs w:val="20"/>
              </w:rPr>
              <w:t>-</w:t>
            </w:r>
            <w:r w:rsidRPr="00854CF5">
              <w:rPr>
                <w:rFonts w:ascii="Arial Narrow" w:hAnsi="Arial Narrow" w:cs="Arial"/>
                <w:sz w:val="20"/>
                <w:szCs w:val="20"/>
              </w:rPr>
              <w:t>17 weeks</w:t>
            </w:r>
          </w:p>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(Minimum of 3-8 direct service hours per week)</w:t>
            </w:r>
          </w:p>
          <w:p w:rsidR="00CF0389" w:rsidRPr="00CF0389" w:rsidRDefault="00CF0389" w:rsidP="00CF0389">
            <w:pPr>
              <w:rPr>
                <w:rFonts w:ascii="Arial Narrow" w:hAnsi="Arial Narrow" w:cs="Arial"/>
                <w:sz w:val="20"/>
                <w:szCs w:val="20"/>
              </w:rPr>
            </w:pPr>
          </w:p>
        </w:tc>
        <w:tc>
          <w:tcPr>
            <w:tcW w:w="2700" w:type="dxa"/>
            <w:gridSpan w:val="2"/>
            <w:shd w:val="clear" w:color="auto" w:fill="auto"/>
          </w:tcPr>
          <w:p w:rsidR="00CF0389" w:rsidRPr="00CF0389" w:rsidRDefault="00CF0389" w:rsidP="00CF0389">
            <w:pPr>
              <w:rPr>
                <w:rFonts w:ascii="Arial Narrow" w:hAnsi="Arial Narrow" w:cs="Arial"/>
                <w:sz w:val="20"/>
                <w:szCs w:val="20"/>
              </w:rPr>
            </w:pPr>
            <w:r w:rsidRPr="00854CF5">
              <w:rPr>
                <w:rFonts w:ascii="Arial Narrow" w:hAnsi="Arial Narrow" w:cs="Arial"/>
                <w:sz w:val="20"/>
                <w:szCs w:val="20"/>
              </w:rPr>
              <w:t>3, 6 (face to face) and 12 months</w:t>
            </w:r>
          </w:p>
        </w:tc>
        <w:tc>
          <w:tcPr>
            <w:tcW w:w="1980" w:type="dxa"/>
            <w:gridSpan w:val="2"/>
            <w:shd w:val="clear" w:color="auto" w:fill="auto"/>
          </w:tcPr>
          <w:p w:rsidR="00CF0389" w:rsidRPr="00854CF5" w:rsidRDefault="00CF0389" w:rsidP="00CF0389">
            <w:pPr>
              <w:rPr>
                <w:rFonts w:ascii="Arial Narrow" w:hAnsi="Arial Narrow" w:cs="Arial"/>
                <w:sz w:val="20"/>
                <w:szCs w:val="20"/>
              </w:rPr>
            </w:pPr>
            <w:r w:rsidRPr="00854CF5">
              <w:rPr>
                <w:rFonts w:ascii="Arial Narrow" w:hAnsi="Arial Narrow" w:cs="Arial"/>
                <w:sz w:val="20"/>
                <w:szCs w:val="20"/>
              </w:rPr>
              <w:t>Statewide</w:t>
            </w:r>
          </w:p>
        </w:tc>
      </w:tr>
      <w:tr w:rsidR="00236D43" w:rsidRPr="008E5240" w:rsidTr="00236D43">
        <w:tblPrEx>
          <w:shd w:val="pct25" w:color="auto" w:fill="auto"/>
        </w:tblPrEx>
        <w:trPr>
          <w:gridAfter w:val="1"/>
          <w:wAfter w:w="107" w:type="dxa"/>
          <w:trHeight w:val="746"/>
        </w:trPr>
        <w:tc>
          <w:tcPr>
            <w:tcW w:w="1440" w:type="dxa"/>
            <w:shd w:val="pct25" w:color="auto" w:fill="auto"/>
          </w:tcPr>
          <w:p w:rsidR="00236D43" w:rsidRPr="008E5240" w:rsidRDefault="00236D43" w:rsidP="00236D43">
            <w:pPr>
              <w:rPr>
                <w:rFonts w:ascii="Arial Narrow" w:hAnsi="Arial Narrow" w:cs="Arial"/>
                <w:b/>
              </w:rPr>
            </w:pPr>
            <w:r w:rsidRPr="008E5240">
              <w:rPr>
                <w:rFonts w:ascii="Arial Narrow" w:hAnsi="Arial Narrow" w:cs="Arial"/>
                <w:b/>
              </w:rPr>
              <w:lastRenderedPageBreak/>
              <w:t xml:space="preserve">In-Home Services </w:t>
            </w:r>
          </w:p>
        </w:tc>
        <w:tc>
          <w:tcPr>
            <w:tcW w:w="1980" w:type="dxa"/>
            <w:gridSpan w:val="2"/>
            <w:tcBorders>
              <w:bottom w:val="single" w:sz="4" w:space="0" w:color="auto"/>
            </w:tcBorders>
            <w:shd w:val="pct25" w:color="auto" w:fill="auto"/>
          </w:tcPr>
          <w:p w:rsidR="00236D43" w:rsidRPr="008E5240" w:rsidRDefault="00236D43" w:rsidP="00236D43">
            <w:pPr>
              <w:rPr>
                <w:rFonts w:ascii="Arial Narrow" w:hAnsi="Arial Narrow" w:cs="Arial"/>
                <w:b/>
              </w:rPr>
            </w:pPr>
            <w:r w:rsidRPr="008E5240">
              <w:rPr>
                <w:rFonts w:ascii="Arial Narrow" w:hAnsi="Arial Narrow" w:cs="Arial"/>
                <w:b/>
                <w:sz w:val="22"/>
                <w:szCs w:val="22"/>
              </w:rPr>
              <w:t>Target Population</w:t>
            </w:r>
          </w:p>
        </w:tc>
        <w:tc>
          <w:tcPr>
            <w:tcW w:w="3060" w:type="dxa"/>
            <w:gridSpan w:val="2"/>
            <w:tcBorders>
              <w:bottom w:val="single" w:sz="4" w:space="0" w:color="auto"/>
            </w:tcBorders>
            <w:shd w:val="pct25" w:color="auto" w:fill="auto"/>
          </w:tcPr>
          <w:p w:rsidR="00236D43" w:rsidRPr="008E5240" w:rsidRDefault="00236D43" w:rsidP="00236D43">
            <w:pPr>
              <w:rPr>
                <w:rFonts w:ascii="Arial Narrow" w:hAnsi="Arial Narrow" w:cs="Arial"/>
                <w:b/>
              </w:rPr>
            </w:pPr>
            <w:r w:rsidRPr="008E5240">
              <w:rPr>
                <w:rFonts w:ascii="Arial Narrow" w:hAnsi="Arial Narrow" w:cs="Arial"/>
                <w:b/>
                <w:sz w:val="22"/>
                <w:szCs w:val="22"/>
              </w:rPr>
              <w:t>Referral Criteria</w:t>
            </w:r>
          </w:p>
        </w:tc>
        <w:tc>
          <w:tcPr>
            <w:tcW w:w="2880" w:type="dxa"/>
            <w:gridSpan w:val="2"/>
            <w:tcBorders>
              <w:bottom w:val="single" w:sz="4" w:space="0" w:color="auto"/>
            </w:tcBorders>
            <w:shd w:val="pct25" w:color="auto" w:fill="auto"/>
          </w:tcPr>
          <w:p w:rsidR="00236D43" w:rsidRPr="008E5240" w:rsidRDefault="00236D43" w:rsidP="00236D43">
            <w:pPr>
              <w:rPr>
                <w:rFonts w:ascii="Arial Narrow" w:hAnsi="Arial Narrow" w:cs="Arial"/>
                <w:b/>
              </w:rPr>
            </w:pPr>
            <w:r w:rsidRPr="008E5240">
              <w:rPr>
                <w:rFonts w:ascii="Arial Narrow" w:hAnsi="Arial Narrow" w:cs="Arial"/>
                <w:b/>
                <w:sz w:val="22"/>
                <w:szCs w:val="22"/>
              </w:rPr>
              <w:t>Response Time</w:t>
            </w:r>
          </w:p>
        </w:tc>
        <w:tc>
          <w:tcPr>
            <w:tcW w:w="3240" w:type="dxa"/>
            <w:gridSpan w:val="2"/>
            <w:tcBorders>
              <w:bottom w:val="single" w:sz="4" w:space="0" w:color="auto"/>
            </w:tcBorders>
            <w:shd w:val="pct25" w:color="auto" w:fill="auto"/>
          </w:tcPr>
          <w:p w:rsidR="00236D43" w:rsidRPr="008E5240" w:rsidRDefault="00236D43" w:rsidP="00236D43">
            <w:pPr>
              <w:rPr>
                <w:rFonts w:ascii="Arial Narrow" w:hAnsi="Arial Narrow" w:cs="Arial"/>
                <w:b/>
              </w:rPr>
            </w:pPr>
            <w:r w:rsidRPr="008E5240">
              <w:rPr>
                <w:rFonts w:ascii="Arial Narrow" w:hAnsi="Arial Narrow" w:cs="Arial"/>
                <w:b/>
                <w:sz w:val="22"/>
                <w:szCs w:val="22"/>
              </w:rPr>
              <w:t>Services</w:t>
            </w:r>
          </w:p>
        </w:tc>
        <w:tc>
          <w:tcPr>
            <w:tcW w:w="1980" w:type="dxa"/>
            <w:gridSpan w:val="2"/>
            <w:tcBorders>
              <w:bottom w:val="single" w:sz="4" w:space="0" w:color="auto"/>
            </w:tcBorders>
            <w:shd w:val="pct25" w:color="auto" w:fill="auto"/>
          </w:tcPr>
          <w:p w:rsidR="00236D43" w:rsidRPr="008E5240" w:rsidRDefault="00236D43" w:rsidP="00236D43">
            <w:pPr>
              <w:rPr>
                <w:rFonts w:ascii="Arial Narrow" w:hAnsi="Arial Narrow" w:cs="Arial"/>
                <w:b/>
              </w:rPr>
            </w:pPr>
            <w:r w:rsidRPr="008E5240">
              <w:rPr>
                <w:rFonts w:ascii="Arial Narrow" w:hAnsi="Arial Narrow" w:cs="Arial"/>
                <w:b/>
                <w:sz w:val="22"/>
                <w:szCs w:val="22"/>
              </w:rPr>
              <w:t>Duration of Service</w:t>
            </w:r>
          </w:p>
        </w:tc>
        <w:tc>
          <w:tcPr>
            <w:tcW w:w="2700" w:type="dxa"/>
            <w:gridSpan w:val="2"/>
            <w:tcBorders>
              <w:bottom w:val="single" w:sz="4" w:space="0" w:color="auto"/>
            </w:tcBorders>
            <w:shd w:val="pct25" w:color="auto" w:fill="auto"/>
          </w:tcPr>
          <w:p w:rsidR="00236D43" w:rsidRPr="008E5240" w:rsidRDefault="00236D43" w:rsidP="00236D43">
            <w:pPr>
              <w:rPr>
                <w:rFonts w:ascii="Arial Narrow" w:hAnsi="Arial Narrow" w:cs="Arial"/>
                <w:b/>
              </w:rPr>
            </w:pPr>
            <w:r w:rsidRPr="008E5240">
              <w:rPr>
                <w:rFonts w:ascii="Arial Narrow" w:hAnsi="Arial Narrow" w:cs="Arial"/>
                <w:b/>
                <w:sz w:val="22"/>
                <w:szCs w:val="22"/>
              </w:rPr>
              <w:t>Follow-up</w:t>
            </w:r>
          </w:p>
        </w:tc>
        <w:tc>
          <w:tcPr>
            <w:tcW w:w="1980" w:type="dxa"/>
            <w:gridSpan w:val="2"/>
            <w:tcBorders>
              <w:bottom w:val="single" w:sz="4" w:space="0" w:color="auto"/>
            </w:tcBorders>
            <w:shd w:val="pct25" w:color="auto" w:fill="auto"/>
          </w:tcPr>
          <w:p w:rsidR="00236D43" w:rsidRPr="008E5240" w:rsidRDefault="00236D43" w:rsidP="00236D43">
            <w:pPr>
              <w:rPr>
                <w:rFonts w:ascii="Arial Narrow" w:hAnsi="Arial Narrow" w:cs="Arial"/>
                <w:sz w:val="20"/>
                <w:szCs w:val="20"/>
              </w:rPr>
            </w:pPr>
            <w:r w:rsidRPr="008E5240">
              <w:rPr>
                <w:rFonts w:ascii="Arial Narrow" w:hAnsi="Arial Narrow" w:cs="Arial"/>
                <w:b/>
                <w:sz w:val="22"/>
                <w:szCs w:val="22"/>
              </w:rPr>
              <w:t>Area</w:t>
            </w:r>
          </w:p>
        </w:tc>
      </w:tr>
      <w:tr w:rsidR="00236D43" w:rsidRPr="00854CF5" w:rsidTr="00236D43">
        <w:trPr>
          <w:gridAfter w:val="1"/>
          <w:wAfter w:w="107" w:type="dxa"/>
          <w:trHeight w:val="1270"/>
        </w:trPr>
        <w:tc>
          <w:tcPr>
            <w:tcW w:w="1440" w:type="dxa"/>
            <w:tcBorders>
              <w:top w:val="single" w:sz="4" w:space="0" w:color="auto"/>
              <w:left w:val="single" w:sz="4" w:space="0" w:color="auto"/>
              <w:bottom w:val="single" w:sz="4" w:space="0" w:color="auto"/>
              <w:right w:val="single" w:sz="4" w:space="0" w:color="auto"/>
            </w:tcBorders>
            <w:shd w:val="pct25" w:color="auto" w:fill="auto"/>
          </w:tcPr>
          <w:p w:rsidR="00236D43" w:rsidRPr="00236D43" w:rsidRDefault="00236D43" w:rsidP="00236D43">
            <w:pPr>
              <w:rPr>
                <w:rFonts w:ascii="Arial Narrow" w:hAnsi="Arial Narrow" w:cs="Arial"/>
                <w:b/>
              </w:rPr>
            </w:pPr>
            <w:r w:rsidRPr="008E5240">
              <w:rPr>
                <w:rFonts w:ascii="Arial Narrow" w:hAnsi="Arial Narrow" w:cs="Arial"/>
                <w:b/>
                <w:sz w:val="22"/>
                <w:szCs w:val="22"/>
              </w:rPr>
              <w:t>FPP Adoption Support</w:t>
            </w:r>
          </w:p>
          <w:p w:rsidR="00236D43" w:rsidRPr="00236D43" w:rsidRDefault="00236D43" w:rsidP="00236D43">
            <w:pPr>
              <w:rPr>
                <w:rFonts w:ascii="Arial Narrow" w:hAnsi="Arial Narrow" w:cs="Arial"/>
                <w:b/>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D603E0" w:rsidRDefault="00236D43" w:rsidP="00236D43">
            <w:pPr>
              <w:rPr>
                <w:rFonts w:ascii="Arial Narrow" w:hAnsi="Arial Narrow" w:cs="Arial"/>
                <w:sz w:val="20"/>
                <w:szCs w:val="20"/>
              </w:rPr>
            </w:pPr>
            <w:r w:rsidRPr="00D603E0">
              <w:rPr>
                <w:rFonts w:ascii="Arial Narrow" w:hAnsi="Arial Narrow" w:cs="Arial"/>
                <w:sz w:val="20"/>
                <w:szCs w:val="20"/>
              </w:rPr>
              <w:t>At risk of adoption dissolution, at risk of abuse or neglect to adopted child; previous disruption</w:t>
            </w:r>
          </w:p>
          <w:p w:rsidR="00236D43" w:rsidRPr="00CF0389" w:rsidRDefault="00236D43" w:rsidP="00236D43">
            <w:pPr>
              <w:rPr>
                <w:rFonts w:ascii="Arial Narrow" w:hAnsi="Arial Narrow" w:cs="Arial"/>
                <w:sz w:val="20"/>
                <w:szCs w:val="20"/>
              </w:rPr>
            </w:pPr>
          </w:p>
          <w:p w:rsidR="00236D43" w:rsidRPr="00CF0389" w:rsidRDefault="00236D43" w:rsidP="00236D43">
            <w:pPr>
              <w:rPr>
                <w:rFonts w:ascii="Arial Narrow" w:hAnsi="Arial Narrow" w:cs="Arial"/>
                <w:sz w:val="20"/>
                <w:szCs w:val="20"/>
              </w:rPr>
            </w:pPr>
          </w:p>
          <w:p w:rsidR="00236D43" w:rsidRPr="00CF0389" w:rsidRDefault="00236D43" w:rsidP="00236D43">
            <w:pPr>
              <w:rPr>
                <w:rFonts w:ascii="Arial Narrow" w:hAnsi="Arial Narrow" w:cs="Arial"/>
                <w:sz w:val="20"/>
                <w:szCs w:val="20"/>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854CF5" w:rsidRDefault="00236D43" w:rsidP="00236D43">
            <w:pPr>
              <w:rPr>
                <w:rFonts w:ascii="Arial Narrow" w:hAnsi="Arial Narrow" w:cs="Arial"/>
                <w:sz w:val="20"/>
                <w:szCs w:val="20"/>
              </w:rPr>
            </w:pPr>
            <w:r w:rsidRPr="00854CF5">
              <w:rPr>
                <w:rFonts w:ascii="Arial Narrow" w:hAnsi="Arial Narrow" w:cs="Arial"/>
                <w:sz w:val="20"/>
                <w:szCs w:val="20"/>
              </w:rPr>
              <w:t>Eligible child/family must live in Jefferson County and be at risk of adoption dissolution, adopted child at risk of abuse or neglect, or have had a previous disruption.</w:t>
            </w:r>
          </w:p>
          <w:p w:rsidR="00236D43" w:rsidRPr="00CF0389" w:rsidRDefault="00236D43" w:rsidP="00236D43">
            <w:pPr>
              <w:rPr>
                <w:rFonts w:ascii="Arial Narrow" w:hAnsi="Arial Narrow" w:cs="Arial"/>
                <w:sz w:val="20"/>
                <w:szCs w:val="20"/>
              </w:rPr>
            </w:pPr>
            <w:r w:rsidRPr="00854CF5">
              <w:rPr>
                <w:rFonts w:ascii="Arial Narrow" w:hAnsi="Arial Narrow" w:cs="Arial"/>
                <w:sz w:val="20"/>
                <w:szCs w:val="20"/>
              </w:rPr>
              <w:t>Includes families in Jefferson County with children in pre-adoptive placements who are at risk of placement disruption. </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Default="00236D43" w:rsidP="00236D43">
            <w:pPr>
              <w:widowControl w:val="0"/>
              <w:tabs>
                <w:tab w:val="left" w:pos="360"/>
              </w:tabs>
              <w:autoSpaceDE w:val="0"/>
              <w:autoSpaceDN w:val="0"/>
              <w:adjustRightInd w:val="0"/>
              <w:rPr>
                <w:rFonts w:ascii="Arial Narrow" w:hAnsi="Arial Narrow" w:cs="Arial"/>
                <w:sz w:val="20"/>
                <w:szCs w:val="20"/>
              </w:rPr>
            </w:pPr>
            <w:r>
              <w:rPr>
                <w:rFonts w:ascii="Arial Narrow" w:hAnsi="Arial Narrow" w:cs="Arial"/>
                <w:sz w:val="20"/>
                <w:szCs w:val="20"/>
              </w:rPr>
              <w:t>None noted</w:t>
            </w: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Pr="00CF0389" w:rsidRDefault="00236D43" w:rsidP="00236D43">
            <w:pPr>
              <w:widowControl w:val="0"/>
              <w:tabs>
                <w:tab w:val="left" w:pos="360"/>
              </w:tabs>
              <w:autoSpaceDE w:val="0"/>
              <w:autoSpaceDN w:val="0"/>
              <w:adjustRightInd w:val="0"/>
              <w:rPr>
                <w:rFonts w:ascii="Arial Narrow" w:hAnsi="Arial Narrow" w:cs="Arial"/>
                <w:sz w:val="20"/>
                <w:szCs w:val="20"/>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854CF5" w:rsidRDefault="00236D43" w:rsidP="00236D43">
            <w:pPr>
              <w:widowControl w:val="0"/>
              <w:tabs>
                <w:tab w:val="left" w:pos="360"/>
              </w:tabs>
              <w:autoSpaceDE w:val="0"/>
              <w:autoSpaceDN w:val="0"/>
              <w:adjustRightInd w:val="0"/>
              <w:rPr>
                <w:rFonts w:ascii="Arial Narrow" w:hAnsi="Arial Narrow" w:cs="Arial"/>
                <w:sz w:val="20"/>
                <w:szCs w:val="20"/>
              </w:rPr>
            </w:pPr>
            <w:r w:rsidRPr="00854CF5">
              <w:rPr>
                <w:rFonts w:ascii="Arial Narrow" w:hAnsi="Arial Narrow" w:cs="Arial"/>
                <w:sz w:val="20"/>
                <w:szCs w:val="20"/>
              </w:rPr>
              <w:t xml:space="preserve">Respite care; Parent education and psycho-educational sessions offered; </w:t>
            </w:r>
          </w:p>
          <w:p w:rsidR="00236D43" w:rsidRDefault="00236D43" w:rsidP="00236D43">
            <w:pPr>
              <w:widowControl w:val="0"/>
              <w:tabs>
                <w:tab w:val="left" w:pos="360"/>
              </w:tabs>
              <w:autoSpaceDE w:val="0"/>
              <w:autoSpaceDN w:val="0"/>
              <w:adjustRightInd w:val="0"/>
              <w:rPr>
                <w:rFonts w:ascii="Arial Narrow" w:hAnsi="Arial Narrow" w:cs="Arial"/>
                <w:sz w:val="20"/>
                <w:szCs w:val="20"/>
              </w:rPr>
            </w:pPr>
            <w:r w:rsidRPr="00854CF5">
              <w:rPr>
                <w:rFonts w:ascii="Arial Narrow" w:hAnsi="Arial Narrow" w:cs="Arial"/>
                <w:sz w:val="20"/>
                <w:szCs w:val="20"/>
              </w:rPr>
              <w:t>Crisis Intervention:  24/7 access</w:t>
            </w: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Default="00236D43" w:rsidP="00236D43">
            <w:pPr>
              <w:widowControl w:val="0"/>
              <w:tabs>
                <w:tab w:val="left" w:pos="360"/>
              </w:tabs>
              <w:autoSpaceDE w:val="0"/>
              <w:autoSpaceDN w:val="0"/>
              <w:adjustRightInd w:val="0"/>
              <w:rPr>
                <w:rFonts w:ascii="Arial Narrow" w:hAnsi="Arial Narrow" w:cs="Arial"/>
                <w:sz w:val="20"/>
                <w:szCs w:val="20"/>
              </w:rPr>
            </w:pPr>
          </w:p>
          <w:p w:rsidR="00236D43" w:rsidRPr="00CF0389" w:rsidRDefault="00236D43" w:rsidP="00236D43">
            <w:pPr>
              <w:widowControl w:val="0"/>
              <w:tabs>
                <w:tab w:val="left" w:pos="360"/>
              </w:tabs>
              <w:autoSpaceDE w:val="0"/>
              <w:autoSpaceDN w:val="0"/>
              <w:adjustRightInd w:val="0"/>
              <w:rPr>
                <w:rFonts w:ascii="Arial Narrow" w:hAnsi="Arial Narrow" w:cs="Arial"/>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854CF5" w:rsidRDefault="00236D43" w:rsidP="00236D43">
            <w:pPr>
              <w:rPr>
                <w:rFonts w:ascii="Arial Narrow" w:hAnsi="Arial Narrow" w:cs="Arial"/>
                <w:sz w:val="20"/>
                <w:szCs w:val="20"/>
              </w:rPr>
            </w:pPr>
            <w:r w:rsidRPr="00854CF5">
              <w:rPr>
                <w:rFonts w:ascii="Arial Narrow" w:hAnsi="Arial Narrow" w:cs="Arial"/>
                <w:sz w:val="20"/>
                <w:szCs w:val="20"/>
              </w:rPr>
              <w:t>2-6 months of in-home service at a minimum of 3-5 hours per week.</w:t>
            </w:r>
          </w:p>
          <w:p w:rsidR="00236D43" w:rsidRPr="00854CF5" w:rsidRDefault="00236D43" w:rsidP="00236D43">
            <w:pPr>
              <w:rPr>
                <w:rFonts w:ascii="Arial Narrow" w:hAnsi="Arial Narrow" w:cs="Arial"/>
                <w:sz w:val="20"/>
                <w:szCs w:val="20"/>
              </w:rPr>
            </w:pPr>
          </w:p>
          <w:p w:rsidR="00236D43" w:rsidRPr="00CF0389" w:rsidRDefault="00236D43" w:rsidP="00236D43">
            <w:pPr>
              <w:rPr>
                <w:rFonts w:ascii="Arial Narrow" w:hAnsi="Arial Narrow" w:cs="Arial"/>
                <w:sz w:val="20"/>
                <w:szCs w:val="20"/>
              </w:rPr>
            </w:pPr>
            <w:r w:rsidRPr="00854CF5">
              <w:rPr>
                <w:rFonts w:ascii="Arial Narrow" w:hAnsi="Arial Narrow" w:cs="Arial"/>
                <w:sz w:val="20"/>
                <w:szCs w:val="20"/>
              </w:rPr>
              <w:t>Reunification services include 1 month of in home sessions and may be extended for 3 months if needed.</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Default="00236D43" w:rsidP="00236D43">
            <w:pPr>
              <w:rPr>
                <w:rFonts w:ascii="Arial Narrow" w:hAnsi="Arial Narrow" w:cs="Arial"/>
                <w:sz w:val="20"/>
                <w:szCs w:val="20"/>
              </w:rPr>
            </w:pPr>
            <w:r w:rsidRPr="00854CF5">
              <w:rPr>
                <w:rFonts w:ascii="Arial Narrow" w:hAnsi="Arial Narrow" w:cs="Arial"/>
                <w:sz w:val="20"/>
                <w:szCs w:val="20"/>
              </w:rPr>
              <w:t xml:space="preserve">6 and 12 months </w:t>
            </w: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Pr="00CF0389" w:rsidRDefault="00236D43" w:rsidP="00236D43">
            <w:pPr>
              <w:rPr>
                <w:rFonts w:ascii="Arial Narrow" w:hAnsi="Arial Narrow" w:cs="Arial"/>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Default="00236D43" w:rsidP="00236D43">
            <w:pPr>
              <w:rPr>
                <w:rFonts w:ascii="Arial Narrow" w:hAnsi="Arial Narrow" w:cs="Arial"/>
                <w:sz w:val="20"/>
                <w:szCs w:val="20"/>
              </w:rPr>
            </w:pPr>
            <w:r w:rsidRPr="00854CF5">
              <w:rPr>
                <w:rFonts w:ascii="Arial Narrow" w:hAnsi="Arial Narrow" w:cs="Arial"/>
                <w:sz w:val="20"/>
                <w:szCs w:val="20"/>
              </w:rPr>
              <w:t>Jefferson County</w:t>
            </w: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Default="00236D43" w:rsidP="00236D43">
            <w:pPr>
              <w:rPr>
                <w:rFonts w:ascii="Arial Narrow" w:hAnsi="Arial Narrow" w:cs="Arial"/>
                <w:sz w:val="20"/>
                <w:szCs w:val="20"/>
              </w:rPr>
            </w:pPr>
          </w:p>
          <w:p w:rsidR="00236D43" w:rsidRPr="00854CF5" w:rsidRDefault="00236D43" w:rsidP="00236D43">
            <w:pPr>
              <w:rPr>
                <w:rFonts w:ascii="Arial Narrow" w:hAnsi="Arial Narrow" w:cs="Arial"/>
                <w:sz w:val="20"/>
                <w:szCs w:val="20"/>
              </w:rPr>
            </w:pPr>
          </w:p>
        </w:tc>
      </w:tr>
      <w:tr w:rsidR="00236D43" w:rsidRPr="000519EE" w:rsidTr="00236D43">
        <w:trPr>
          <w:gridAfter w:val="1"/>
          <w:wAfter w:w="107" w:type="dxa"/>
          <w:trHeight w:val="1270"/>
        </w:trPr>
        <w:tc>
          <w:tcPr>
            <w:tcW w:w="1440" w:type="dxa"/>
            <w:tcBorders>
              <w:top w:val="single" w:sz="4" w:space="0" w:color="auto"/>
              <w:left w:val="single" w:sz="4" w:space="0" w:color="auto"/>
              <w:bottom w:val="single" w:sz="4" w:space="0" w:color="auto"/>
              <w:right w:val="single" w:sz="4" w:space="0" w:color="auto"/>
            </w:tcBorders>
            <w:shd w:val="pct25" w:color="auto" w:fill="auto"/>
          </w:tcPr>
          <w:p w:rsidR="00236D43" w:rsidRPr="00236D43" w:rsidRDefault="00236D43" w:rsidP="00236D43">
            <w:pPr>
              <w:rPr>
                <w:rFonts w:ascii="Arial Narrow" w:hAnsi="Arial Narrow" w:cs="Arial"/>
                <w:b/>
              </w:rPr>
            </w:pPr>
            <w:r w:rsidRPr="000519EE">
              <w:rPr>
                <w:rFonts w:ascii="Arial Narrow" w:hAnsi="Arial Narrow" w:cs="Arial"/>
                <w:b/>
                <w:sz w:val="22"/>
                <w:szCs w:val="22"/>
              </w:rPr>
              <w:t>Impact</w:t>
            </w:r>
          </w:p>
          <w:p w:rsidR="00236D43" w:rsidRPr="00236D43" w:rsidRDefault="00236D43" w:rsidP="00236D43">
            <w:pPr>
              <w:rPr>
                <w:rFonts w:ascii="Arial Narrow" w:hAnsi="Arial Narrow" w:cs="Arial"/>
                <w:b/>
              </w:rPr>
            </w:pPr>
            <w:r w:rsidRPr="000519EE">
              <w:rPr>
                <w:rFonts w:ascii="Arial Narrow" w:hAnsi="Arial Narrow" w:cs="Arial"/>
                <w:b/>
                <w:sz w:val="22"/>
                <w:szCs w:val="22"/>
              </w:rPr>
              <w:t>Program</w:t>
            </w: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p w:rsidR="00236D43" w:rsidRPr="00236D43" w:rsidRDefault="00236D43" w:rsidP="00236D43">
            <w:pPr>
              <w:rPr>
                <w:rFonts w:ascii="Arial Narrow" w:hAnsi="Arial Narrow" w:cs="Arial"/>
                <w:b/>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Birth up to age 21</w:t>
            </w:r>
          </w:p>
          <w:p w:rsidR="00236D43" w:rsidRDefault="00236D43" w:rsidP="00236D43">
            <w:pPr>
              <w:rPr>
                <w:rFonts w:ascii="Arial Narrow" w:hAnsi="Arial Narrow" w:cs="Arial"/>
                <w:sz w:val="20"/>
                <w:szCs w:val="20"/>
              </w:rPr>
            </w:pPr>
            <w:r w:rsidRPr="000519EE">
              <w:rPr>
                <w:rFonts w:ascii="Arial Narrow" w:hAnsi="Arial Narrow" w:cs="Arial"/>
                <w:sz w:val="20"/>
                <w:szCs w:val="20"/>
              </w:rPr>
              <w:t>Children with Severe Emotional Disability (SED).  SED is defined by KRS 200.501.  (i.e., children who have an Axis I Diagnosis like ADHD/ADD, Major Depression, Tourette’s, Oppositional Defiant Disorder, etc.) And who show functional impairment in at least 2 of 5 areas and who are in need of coordination of services.  Diagnoses of Mental Retardation or Substance Abuse may also exist but only if with SED-mental health diagnosis.</w:t>
            </w: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Default="00762E1B" w:rsidP="00236D43">
            <w:pPr>
              <w:rPr>
                <w:rFonts w:ascii="Arial Narrow" w:hAnsi="Arial Narrow" w:cs="Arial"/>
                <w:sz w:val="20"/>
                <w:szCs w:val="20"/>
              </w:rPr>
            </w:pPr>
          </w:p>
          <w:p w:rsidR="00762E1B" w:rsidRPr="000519EE" w:rsidRDefault="00762E1B" w:rsidP="00236D43">
            <w:pPr>
              <w:rPr>
                <w:rFonts w:ascii="Arial Narrow" w:hAnsi="Arial Narrow" w:cs="Arial"/>
                <w:sz w:val="20"/>
                <w:szCs w:val="20"/>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Children with SED who are receiving institutional care or are at risk of institutional</w:t>
            </w:r>
            <w:r>
              <w:rPr>
                <w:rFonts w:ascii="Arial Narrow" w:hAnsi="Arial Narrow" w:cs="Arial"/>
                <w:sz w:val="20"/>
                <w:szCs w:val="20"/>
              </w:rPr>
              <w:t xml:space="preserve"> p</w:t>
            </w:r>
            <w:r w:rsidRPr="000519EE">
              <w:rPr>
                <w:rFonts w:ascii="Arial Narrow" w:hAnsi="Arial Narrow" w:cs="Arial"/>
                <w:sz w:val="20"/>
                <w:szCs w:val="20"/>
              </w:rPr>
              <w:t xml:space="preserve">lacement shall be given priority for services pursuant to KRS 200-501-509. </w:t>
            </w:r>
          </w:p>
          <w:p w:rsidR="00236D43" w:rsidRPr="000519EE" w:rsidRDefault="00236D43" w:rsidP="00236D43">
            <w:pPr>
              <w:rPr>
                <w:rFonts w:ascii="Arial Narrow" w:hAnsi="Arial Narrow" w:cs="Arial"/>
                <w:sz w:val="20"/>
                <w:szCs w:val="20"/>
              </w:rPr>
            </w:pPr>
          </w:p>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Each Regional program has a “nomination packet/form” that must be filled out and forwarded to the RIAC, generally through the IMPACT Local Resource Coordinator.  Anyone may make the referral.</w:t>
            </w:r>
          </w:p>
          <w:p w:rsidR="00236D43" w:rsidRPr="000519EE" w:rsidRDefault="00236D43" w:rsidP="00236D43">
            <w:pPr>
              <w:rPr>
                <w:rFonts w:ascii="Arial Narrow" w:hAnsi="Arial Narrow" w:cs="Arial"/>
                <w:sz w:val="20"/>
                <w:szCs w:val="20"/>
              </w:rPr>
            </w:pPr>
          </w:p>
          <w:p w:rsidR="00236D43" w:rsidRPr="00236D43" w:rsidRDefault="00236D43" w:rsidP="00236D43">
            <w:pPr>
              <w:rPr>
                <w:rFonts w:ascii="Arial Narrow" w:hAnsi="Arial Narrow" w:cs="Arial"/>
                <w:sz w:val="20"/>
                <w:szCs w:val="20"/>
              </w:rPr>
            </w:pPr>
            <w:r w:rsidRPr="000519EE">
              <w:rPr>
                <w:rFonts w:ascii="Arial Narrow" w:hAnsi="Arial Narrow" w:cs="Arial"/>
                <w:sz w:val="20"/>
                <w:szCs w:val="20"/>
              </w:rPr>
              <w:t xml:space="preserve">Primary State level Contact:  </w:t>
            </w:r>
            <w:hyperlink r:id="rId18" w:history="1">
              <w:r w:rsidRPr="00236D43">
                <w:rPr>
                  <w:rStyle w:val="Hyperlink"/>
                  <w:rFonts w:ascii="Arial Narrow" w:hAnsi="Arial Narrow" w:cs="Arial"/>
                  <w:sz w:val="20"/>
                  <w:szCs w:val="20"/>
                </w:rPr>
                <w:t>Kari.Collins@ky.gov</w:t>
              </w:r>
            </w:hyperlink>
          </w:p>
          <w:p w:rsidR="00236D43" w:rsidRPr="007435C7" w:rsidRDefault="00236D43" w:rsidP="00236D43">
            <w:pPr>
              <w:rPr>
                <w:rFonts w:ascii="Arial Narrow" w:hAnsi="Arial Narrow" w:cs="Arial"/>
                <w:sz w:val="20"/>
                <w:szCs w:val="20"/>
              </w:rPr>
            </w:pPr>
            <w:r>
              <w:rPr>
                <w:rFonts w:ascii="Arial Narrow" w:hAnsi="Arial Narrow" w:cs="Arial"/>
                <w:sz w:val="20"/>
                <w:szCs w:val="20"/>
              </w:rPr>
              <w:t>For more detailed information:</w:t>
            </w:r>
          </w:p>
          <w:p w:rsidR="00236D43" w:rsidRDefault="008157B1" w:rsidP="00236D43">
            <w:pPr>
              <w:rPr>
                <w:rFonts w:ascii="Arial Narrow" w:hAnsi="Arial Narrow" w:cs="Arial"/>
                <w:sz w:val="20"/>
                <w:szCs w:val="20"/>
              </w:rPr>
            </w:pPr>
            <w:hyperlink r:id="rId19" w:history="1">
              <w:r w:rsidR="00236D43" w:rsidRPr="00236D43">
                <w:rPr>
                  <w:rStyle w:val="Hyperlink"/>
                  <w:rFonts w:ascii="Arial Narrow" w:hAnsi="Arial Narrow" w:cs="Arial"/>
                  <w:sz w:val="20"/>
                  <w:szCs w:val="20"/>
                </w:rPr>
                <w:t>http://dbhdid.ky.gov/dbh/kyimpact.aspx</w:t>
              </w:r>
            </w:hyperlink>
          </w:p>
          <w:p w:rsidR="00236D43" w:rsidRPr="000519EE" w:rsidRDefault="00236D43" w:rsidP="00236D43">
            <w:pPr>
              <w:rPr>
                <w:rFonts w:ascii="Arial Narrow" w:hAnsi="Arial Narrow" w:cs="Arial"/>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0519EE" w:rsidRDefault="00236D43" w:rsidP="00236D43">
            <w:pPr>
              <w:widowControl w:val="0"/>
              <w:tabs>
                <w:tab w:val="left" w:pos="360"/>
              </w:tabs>
              <w:autoSpaceDE w:val="0"/>
              <w:autoSpaceDN w:val="0"/>
              <w:adjustRightInd w:val="0"/>
              <w:rPr>
                <w:rFonts w:ascii="Arial Narrow" w:hAnsi="Arial Narrow" w:cs="Arial"/>
                <w:sz w:val="20"/>
                <w:szCs w:val="20"/>
              </w:rPr>
            </w:pPr>
            <w:r w:rsidRPr="000519EE">
              <w:rPr>
                <w:rFonts w:ascii="Arial Narrow" w:hAnsi="Arial Narrow" w:cs="Arial"/>
                <w:sz w:val="20"/>
                <w:szCs w:val="20"/>
              </w:rPr>
              <w:t>No specific time frame that is uniform statewide. Generally referral made to RIAC/LIAC through the Local Resource Coordinator and then reviewed at next available RIAC/LIAC meeting-generally held 1-2 times per month. Many regions have provision in policy manual for an “emergency” review/acceptance into the program.</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0519EE" w:rsidRDefault="00236D43" w:rsidP="00236D43">
            <w:pPr>
              <w:widowControl w:val="0"/>
              <w:tabs>
                <w:tab w:val="left" w:pos="360"/>
              </w:tabs>
              <w:autoSpaceDE w:val="0"/>
              <w:autoSpaceDN w:val="0"/>
              <w:adjustRightInd w:val="0"/>
              <w:rPr>
                <w:rFonts w:ascii="Arial Narrow" w:hAnsi="Arial Narrow" w:cs="Arial"/>
                <w:sz w:val="20"/>
                <w:szCs w:val="20"/>
              </w:rPr>
            </w:pPr>
            <w:r w:rsidRPr="000519EE">
              <w:rPr>
                <w:rFonts w:ascii="Arial Narrow" w:hAnsi="Arial Narrow" w:cs="Arial"/>
                <w:sz w:val="20"/>
                <w:szCs w:val="20"/>
              </w:rPr>
              <w:t>Targeted Case Management /Service Coordination utilizing Wraparound.  Wraparound is a</w:t>
            </w:r>
            <w:r w:rsidR="00B60957">
              <w:rPr>
                <w:rFonts w:ascii="Arial Narrow" w:hAnsi="Arial Narrow" w:cs="Arial"/>
                <w:sz w:val="20"/>
                <w:szCs w:val="20"/>
              </w:rPr>
              <w:t xml:space="preserve"> </w:t>
            </w:r>
            <w:r w:rsidRPr="000519EE">
              <w:rPr>
                <w:rFonts w:ascii="Arial Narrow" w:hAnsi="Arial Narrow" w:cs="Arial"/>
                <w:sz w:val="20"/>
                <w:szCs w:val="20"/>
              </w:rPr>
              <w:t>“best practice”</w:t>
            </w:r>
          </w:p>
          <w:p w:rsidR="00236D43" w:rsidRPr="000519EE" w:rsidRDefault="00236D43" w:rsidP="00236D43">
            <w:pPr>
              <w:widowControl w:val="0"/>
              <w:tabs>
                <w:tab w:val="left" w:pos="360"/>
              </w:tabs>
              <w:autoSpaceDE w:val="0"/>
              <w:autoSpaceDN w:val="0"/>
              <w:adjustRightInd w:val="0"/>
              <w:rPr>
                <w:rFonts w:ascii="Arial Narrow" w:hAnsi="Arial Narrow" w:cs="Arial"/>
                <w:sz w:val="20"/>
                <w:szCs w:val="20"/>
              </w:rPr>
            </w:pPr>
            <w:r w:rsidRPr="000519EE">
              <w:rPr>
                <w:rFonts w:ascii="Arial Narrow" w:hAnsi="Arial Narrow" w:cs="Arial"/>
                <w:sz w:val="20"/>
                <w:szCs w:val="20"/>
              </w:rPr>
              <w:t xml:space="preserve">Model whereby a facilitator guides development and implementation of a service plan that encompasses all services and supports deemed appropriate i.e., not just behavioral health services.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 xml:space="preserve">Varies widely but generally longer term </w:t>
            </w:r>
          </w:p>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(18-36 months)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In some Region, there is a formal IMPACT Follow Up period of 3-6 months whereby the IMPACT Service Coordinator is available to the family but does not actively meet with the child or family unless needed.</w:t>
            </w:r>
          </w:p>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In all regions,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236D43" w:rsidRPr="000519EE" w:rsidRDefault="00236D43" w:rsidP="00236D43">
            <w:pPr>
              <w:rPr>
                <w:rFonts w:ascii="Arial Narrow" w:hAnsi="Arial Narrow" w:cs="Arial"/>
                <w:sz w:val="20"/>
                <w:szCs w:val="20"/>
              </w:rPr>
            </w:pPr>
            <w:r w:rsidRPr="000519EE">
              <w:rPr>
                <w:rFonts w:ascii="Arial Narrow" w:hAnsi="Arial Narrow" w:cs="Arial"/>
                <w:sz w:val="20"/>
                <w:szCs w:val="20"/>
              </w:rPr>
              <w:t>Statewide</w:t>
            </w:r>
          </w:p>
        </w:tc>
      </w:tr>
    </w:tbl>
    <w:p w:rsidR="00CF0389" w:rsidRDefault="00CF0389" w:rsidP="00CF0389">
      <w:pPr>
        <w:sectPr w:rsidR="00CF0389" w:rsidSect="00CF0389">
          <w:headerReference w:type="default" r:id="rId20"/>
          <w:pgSz w:w="20160" w:h="12240" w:orient="landscape" w:code="5"/>
          <w:pgMar w:top="576" w:right="864" w:bottom="432" w:left="864" w:header="720" w:footer="720" w:gutter="0"/>
          <w:cols w:space="720"/>
          <w:docGrid w:linePitch="360"/>
        </w:sectPr>
      </w:pPr>
    </w:p>
    <w:tbl>
      <w:tblPr>
        <w:tblW w:w="19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440"/>
        <w:gridCol w:w="1980"/>
        <w:gridCol w:w="3060"/>
        <w:gridCol w:w="2880"/>
        <w:gridCol w:w="3240"/>
        <w:gridCol w:w="1980"/>
        <w:gridCol w:w="2700"/>
        <w:gridCol w:w="1980"/>
      </w:tblGrid>
      <w:tr w:rsidR="00236D43" w:rsidRPr="00762E1B" w:rsidTr="00236D43">
        <w:trPr>
          <w:trHeight w:val="746"/>
        </w:trPr>
        <w:tc>
          <w:tcPr>
            <w:tcW w:w="1440" w:type="dxa"/>
            <w:tcBorders>
              <w:top w:val="single" w:sz="4" w:space="0" w:color="auto"/>
              <w:left w:val="single" w:sz="4" w:space="0" w:color="auto"/>
              <w:bottom w:val="single" w:sz="4" w:space="0" w:color="auto"/>
              <w:right w:val="single" w:sz="4" w:space="0" w:color="auto"/>
            </w:tcBorders>
            <w:shd w:val="pct25" w:color="auto" w:fill="FFFFFF" w:themeFill="background1"/>
          </w:tcPr>
          <w:p w:rsidR="00236D43" w:rsidRPr="00236D43" w:rsidRDefault="00236D43" w:rsidP="00236D43">
            <w:pPr>
              <w:rPr>
                <w:rFonts w:ascii="Arial Narrow" w:hAnsi="Arial Narrow" w:cs="Arial"/>
                <w:b/>
              </w:rPr>
            </w:pPr>
            <w:r w:rsidRPr="00236D43">
              <w:rPr>
                <w:rFonts w:ascii="Arial Narrow" w:hAnsi="Arial Narrow" w:cs="Arial"/>
                <w:b/>
                <w:sz w:val="22"/>
                <w:szCs w:val="22"/>
              </w:rPr>
              <w:lastRenderedPageBreak/>
              <w:t xml:space="preserve">In-Home Services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236D43" w:rsidRPr="00762E1B" w:rsidRDefault="00236D43" w:rsidP="00236D43">
            <w:pPr>
              <w:rPr>
                <w:rFonts w:ascii="Arial Narrow" w:hAnsi="Arial Narrow" w:cs="Arial"/>
                <w:b/>
              </w:rPr>
            </w:pPr>
            <w:r w:rsidRPr="00762E1B">
              <w:rPr>
                <w:rFonts w:ascii="Arial Narrow" w:hAnsi="Arial Narrow" w:cs="Arial"/>
                <w:b/>
                <w:sz w:val="22"/>
                <w:szCs w:val="22"/>
              </w:rPr>
              <w:t>Target Population</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236D43" w:rsidRPr="00762E1B" w:rsidRDefault="00236D43" w:rsidP="00236D43">
            <w:pPr>
              <w:rPr>
                <w:rFonts w:ascii="Arial Narrow" w:hAnsi="Arial Narrow" w:cs="Arial"/>
                <w:b/>
              </w:rPr>
            </w:pPr>
            <w:r w:rsidRPr="00762E1B">
              <w:rPr>
                <w:rFonts w:ascii="Arial Narrow" w:hAnsi="Arial Narrow" w:cs="Arial"/>
                <w:b/>
                <w:sz w:val="22"/>
                <w:szCs w:val="22"/>
              </w:rPr>
              <w:t>Referral Criteria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236D43" w:rsidRPr="00762E1B" w:rsidRDefault="00236D43" w:rsidP="00236D43">
            <w:pPr>
              <w:rPr>
                <w:rFonts w:ascii="Arial Narrow" w:hAnsi="Arial Narrow" w:cs="Arial"/>
                <w:b/>
              </w:rPr>
            </w:pPr>
            <w:r w:rsidRPr="00762E1B">
              <w:rPr>
                <w:rFonts w:ascii="Arial Narrow" w:hAnsi="Arial Narrow" w:cs="Arial"/>
                <w:b/>
                <w:sz w:val="22"/>
                <w:szCs w:val="22"/>
              </w:rPr>
              <w:t>Response Time</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236D43" w:rsidRPr="00762E1B" w:rsidRDefault="00236D43" w:rsidP="00236D43">
            <w:pPr>
              <w:rPr>
                <w:rFonts w:ascii="Arial Narrow" w:hAnsi="Arial Narrow" w:cs="Arial"/>
                <w:b/>
              </w:rPr>
            </w:pPr>
            <w:r w:rsidRPr="00762E1B">
              <w:rPr>
                <w:rFonts w:ascii="Arial Narrow" w:hAnsi="Arial Narrow" w:cs="Arial"/>
                <w:b/>
                <w:sz w:val="22"/>
                <w:szCs w:val="22"/>
              </w:rPr>
              <w:t>Services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236D43" w:rsidRPr="00762E1B" w:rsidRDefault="00236D43" w:rsidP="00236D43">
            <w:pPr>
              <w:rPr>
                <w:rFonts w:ascii="Arial Narrow" w:hAnsi="Arial Narrow" w:cs="Arial"/>
                <w:b/>
              </w:rPr>
            </w:pPr>
            <w:r w:rsidRPr="00762E1B">
              <w:rPr>
                <w:rFonts w:ascii="Arial Narrow" w:hAnsi="Arial Narrow" w:cs="Arial"/>
                <w:b/>
                <w:sz w:val="22"/>
                <w:szCs w:val="22"/>
              </w:rPr>
              <w:t>Duration of Service</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236D43" w:rsidRPr="00762E1B" w:rsidRDefault="00236D43" w:rsidP="00236D43">
            <w:pPr>
              <w:rPr>
                <w:rFonts w:ascii="Arial Narrow" w:hAnsi="Arial Narrow" w:cs="Arial"/>
                <w:b/>
              </w:rPr>
            </w:pPr>
            <w:r w:rsidRPr="00762E1B">
              <w:rPr>
                <w:rFonts w:ascii="Arial Narrow" w:hAnsi="Arial Narrow" w:cs="Arial"/>
                <w:b/>
                <w:sz w:val="22"/>
                <w:szCs w:val="22"/>
              </w:rPr>
              <w:t>Follow-up</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236D43" w:rsidRPr="00762E1B" w:rsidRDefault="00236D43" w:rsidP="00236D43">
            <w:pPr>
              <w:rPr>
                <w:rFonts w:ascii="Arial Narrow" w:hAnsi="Arial Narrow" w:cs="Arial"/>
                <w:b/>
              </w:rPr>
            </w:pPr>
            <w:r w:rsidRPr="00762E1B">
              <w:rPr>
                <w:rFonts w:ascii="Arial Narrow" w:hAnsi="Arial Narrow" w:cs="Arial"/>
                <w:b/>
                <w:sz w:val="22"/>
                <w:szCs w:val="22"/>
              </w:rPr>
              <w:t>Area</w:t>
            </w:r>
          </w:p>
        </w:tc>
      </w:tr>
    </w:tbl>
    <w:p w:rsidR="000519EE" w:rsidRDefault="000519EE"/>
    <w:tbl>
      <w:tblPr>
        <w:tblW w:w="19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1E0" w:firstRow="1" w:lastRow="1" w:firstColumn="1" w:lastColumn="1" w:noHBand="0" w:noVBand="0"/>
      </w:tblPr>
      <w:tblGrid>
        <w:gridCol w:w="1440"/>
        <w:gridCol w:w="1980"/>
        <w:gridCol w:w="3060"/>
        <w:gridCol w:w="2880"/>
        <w:gridCol w:w="3240"/>
        <w:gridCol w:w="1980"/>
        <w:gridCol w:w="2700"/>
        <w:gridCol w:w="1980"/>
      </w:tblGrid>
      <w:tr w:rsidR="000519EE" w:rsidRPr="000519EE" w:rsidTr="00A620FE">
        <w:trPr>
          <w:trHeight w:val="746"/>
        </w:trPr>
        <w:tc>
          <w:tcPr>
            <w:tcW w:w="1440" w:type="dxa"/>
            <w:shd w:val="pct25" w:color="auto" w:fill="auto"/>
          </w:tcPr>
          <w:p w:rsidR="000519EE" w:rsidRPr="000519EE" w:rsidRDefault="000519EE" w:rsidP="000519EE">
            <w:pPr>
              <w:rPr>
                <w:rFonts w:ascii="Arial Narrow" w:hAnsi="Arial Narrow" w:cs="Arial"/>
                <w:b/>
              </w:rPr>
            </w:pPr>
            <w:r w:rsidRPr="000519EE">
              <w:rPr>
                <w:rFonts w:ascii="Arial Narrow" w:hAnsi="Arial Narrow" w:cs="Arial"/>
                <w:b/>
                <w:sz w:val="22"/>
                <w:szCs w:val="22"/>
              </w:rPr>
              <w:t>KIDS NOW Plus</w:t>
            </w: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p w:rsidR="000519EE" w:rsidRPr="000519EE" w:rsidRDefault="000519EE" w:rsidP="000519EE">
            <w:pPr>
              <w:rPr>
                <w:rFonts w:ascii="Arial Narrow" w:hAnsi="Arial Narrow" w:cs="Arial"/>
                <w:b/>
              </w:rPr>
            </w:pPr>
          </w:p>
        </w:tc>
        <w:tc>
          <w:tcPr>
            <w:tcW w:w="1980" w:type="dxa"/>
            <w:shd w:val="clear" w:color="auto" w:fill="auto"/>
          </w:tcPr>
          <w:p w:rsidR="000519EE" w:rsidRPr="000519EE" w:rsidRDefault="009253C5" w:rsidP="000519EE">
            <w:pPr>
              <w:rPr>
                <w:rFonts w:ascii="Arial Narrow" w:hAnsi="Arial Narrow" w:cs="Arial"/>
                <w:sz w:val="20"/>
                <w:szCs w:val="20"/>
              </w:rPr>
            </w:pPr>
            <w:r w:rsidRPr="00854CF5">
              <w:rPr>
                <w:rFonts w:ascii="Arial Narrow" w:hAnsi="Arial Narrow"/>
                <w:sz w:val="20"/>
                <w:szCs w:val="20"/>
              </w:rPr>
              <w:t xml:space="preserve">Pregnant women </w:t>
            </w:r>
            <w:r>
              <w:rPr>
                <w:rFonts w:ascii="Arial Narrow" w:hAnsi="Arial Narrow"/>
                <w:sz w:val="20"/>
                <w:szCs w:val="20"/>
              </w:rPr>
              <w:t xml:space="preserve">who are currently </w:t>
            </w:r>
            <w:r w:rsidRPr="00854CF5">
              <w:rPr>
                <w:rFonts w:ascii="Arial Narrow" w:hAnsi="Arial Narrow"/>
                <w:sz w:val="20"/>
                <w:szCs w:val="20"/>
              </w:rPr>
              <w:t xml:space="preserve">at risk for </w:t>
            </w:r>
            <w:r>
              <w:rPr>
                <w:rFonts w:ascii="Arial Narrow" w:hAnsi="Arial Narrow"/>
                <w:sz w:val="20"/>
                <w:szCs w:val="20"/>
              </w:rPr>
              <w:t>Substance Usage, currently using substances, and/or are currently diagnosed with a Substance Use Disorder.</w:t>
            </w:r>
          </w:p>
        </w:tc>
        <w:tc>
          <w:tcPr>
            <w:tcW w:w="3060" w:type="dxa"/>
            <w:shd w:val="clear" w:color="auto" w:fill="auto"/>
          </w:tcPr>
          <w:p w:rsidR="009253C5" w:rsidRDefault="009253C5" w:rsidP="009253C5">
            <w:pPr>
              <w:rPr>
                <w:rFonts w:ascii="Arial Narrow" w:hAnsi="Arial Narrow" w:cs="Arial"/>
                <w:sz w:val="20"/>
                <w:szCs w:val="20"/>
              </w:rPr>
            </w:pPr>
            <w:r>
              <w:rPr>
                <w:rFonts w:ascii="Arial Narrow" w:hAnsi="Arial Narrow" w:cs="Arial"/>
                <w:sz w:val="20"/>
                <w:szCs w:val="20"/>
              </w:rPr>
              <w:t>P</w:t>
            </w:r>
            <w:r w:rsidRPr="00854CF5">
              <w:rPr>
                <w:rFonts w:ascii="Arial Narrow" w:hAnsi="Arial Narrow" w:cs="Arial"/>
                <w:sz w:val="20"/>
                <w:szCs w:val="20"/>
              </w:rPr>
              <w:t>regnan</w:t>
            </w:r>
            <w:r>
              <w:rPr>
                <w:rFonts w:ascii="Arial Narrow" w:hAnsi="Arial Narrow" w:cs="Arial"/>
                <w:sz w:val="20"/>
                <w:szCs w:val="20"/>
              </w:rPr>
              <w:t>t</w:t>
            </w:r>
            <w:r w:rsidRPr="00854CF5">
              <w:rPr>
                <w:rFonts w:ascii="Arial Narrow" w:hAnsi="Arial Narrow" w:cs="Arial"/>
                <w:sz w:val="20"/>
                <w:szCs w:val="20"/>
              </w:rPr>
              <w:t xml:space="preserve"> </w:t>
            </w:r>
            <w:r>
              <w:rPr>
                <w:rFonts w:ascii="Arial Narrow" w:hAnsi="Arial Narrow" w:cs="Arial"/>
                <w:sz w:val="20"/>
                <w:szCs w:val="20"/>
              </w:rPr>
              <w:t xml:space="preserve">woman who has current </w:t>
            </w:r>
            <w:r w:rsidRPr="00854CF5">
              <w:rPr>
                <w:rFonts w:ascii="Arial Narrow" w:hAnsi="Arial Narrow" w:cs="Arial"/>
                <w:sz w:val="20"/>
                <w:szCs w:val="20"/>
              </w:rPr>
              <w:t xml:space="preserve">risk for </w:t>
            </w:r>
            <w:r>
              <w:rPr>
                <w:rFonts w:ascii="Arial Narrow" w:hAnsi="Arial Narrow" w:cs="Arial"/>
                <w:sz w:val="20"/>
                <w:szCs w:val="20"/>
              </w:rPr>
              <w:t>substance use, currently using substances, and/or diagnosed with a substance use disorder.</w:t>
            </w:r>
          </w:p>
          <w:p w:rsidR="009253C5" w:rsidRDefault="009253C5" w:rsidP="009253C5">
            <w:pPr>
              <w:rPr>
                <w:rFonts w:ascii="Arial Narrow" w:hAnsi="Arial Narrow" w:cs="Arial"/>
                <w:sz w:val="20"/>
                <w:szCs w:val="20"/>
              </w:rPr>
            </w:pPr>
          </w:p>
          <w:p w:rsidR="009253C5" w:rsidRDefault="009253C5" w:rsidP="009253C5">
            <w:pPr>
              <w:rPr>
                <w:rFonts w:ascii="Arial Narrow" w:hAnsi="Arial Narrow" w:cs="Arial"/>
                <w:sz w:val="20"/>
                <w:szCs w:val="20"/>
              </w:rPr>
            </w:pPr>
            <w:r>
              <w:rPr>
                <w:rFonts w:ascii="Arial Narrow" w:hAnsi="Arial Narrow" w:cs="Arial"/>
                <w:sz w:val="20"/>
                <w:szCs w:val="20"/>
              </w:rPr>
              <w:t xml:space="preserve">*Please note:  </w:t>
            </w:r>
          </w:p>
          <w:p w:rsidR="009253C5" w:rsidRDefault="009253C5" w:rsidP="009253C5">
            <w:pPr>
              <w:rPr>
                <w:rFonts w:ascii="Arial Narrow" w:hAnsi="Arial Narrow" w:cs="Arial"/>
                <w:sz w:val="20"/>
                <w:szCs w:val="20"/>
              </w:rPr>
            </w:pPr>
            <w:r>
              <w:rPr>
                <w:rFonts w:ascii="Arial Narrow" w:hAnsi="Arial Narrow" w:cs="Arial"/>
                <w:sz w:val="20"/>
                <w:szCs w:val="20"/>
              </w:rPr>
              <w:t>A) Pregnant women with a Substance Use Disorder would be directly referred to KIDS NOW Plus case management services.  Those with a SUD do not qualify for prevention services.</w:t>
            </w:r>
          </w:p>
          <w:p w:rsidR="009253C5" w:rsidRDefault="009253C5" w:rsidP="009253C5">
            <w:pPr>
              <w:rPr>
                <w:rFonts w:ascii="Arial Narrow" w:hAnsi="Arial Narrow" w:cs="Arial"/>
                <w:sz w:val="20"/>
                <w:szCs w:val="20"/>
              </w:rPr>
            </w:pPr>
          </w:p>
          <w:p w:rsidR="009253C5" w:rsidRPr="00854CF5" w:rsidRDefault="009253C5" w:rsidP="009253C5">
            <w:pPr>
              <w:rPr>
                <w:rFonts w:ascii="Arial Narrow" w:hAnsi="Arial Narrow" w:cs="Arial"/>
                <w:sz w:val="20"/>
                <w:szCs w:val="20"/>
              </w:rPr>
            </w:pPr>
            <w:r>
              <w:rPr>
                <w:rFonts w:ascii="Arial Narrow" w:hAnsi="Arial Narrow" w:cs="Arial"/>
                <w:sz w:val="20"/>
                <w:szCs w:val="20"/>
              </w:rPr>
              <w:t>B) Pregnant women who do not have a Substance Use Diagnosis should be referred to a KIDS NOW Plus Prevention Education Program.  Women without a SUD will be assessed at a prevention education class to determine if they meet criteria for a substance use diagnosis and/or KIDS NOW Plus case management services.</w:t>
            </w:r>
          </w:p>
          <w:p w:rsidR="009253C5" w:rsidRPr="00801BE9" w:rsidRDefault="009253C5" w:rsidP="009253C5">
            <w:pPr>
              <w:rPr>
                <w:rFonts w:ascii="Arial Narrow" w:hAnsi="Arial Narrow" w:cs="Arial"/>
              </w:rPr>
            </w:pPr>
          </w:p>
          <w:p w:rsidR="009253C5" w:rsidRPr="009253C5" w:rsidRDefault="009253C5" w:rsidP="009253C5">
            <w:pPr>
              <w:rPr>
                <w:rFonts w:ascii="Arial Narrow" w:hAnsi="Arial Narrow" w:cs="Arial"/>
                <w:sz w:val="20"/>
                <w:szCs w:val="20"/>
              </w:rPr>
            </w:pPr>
            <w:r w:rsidRPr="009253C5">
              <w:rPr>
                <w:rFonts w:ascii="Arial Narrow" w:hAnsi="Arial Narrow" w:cs="Arial"/>
                <w:sz w:val="20"/>
                <w:szCs w:val="20"/>
              </w:rPr>
              <w:t xml:space="preserve">There is </w:t>
            </w:r>
            <w:r w:rsidRPr="009253C5">
              <w:rPr>
                <w:rFonts w:ascii="Arial Narrow" w:hAnsi="Arial Narrow" w:cs="Arial"/>
                <w:b/>
                <w:sz w:val="20"/>
                <w:szCs w:val="20"/>
              </w:rPr>
              <w:t>NO</w:t>
            </w:r>
            <w:r w:rsidRPr="009253C5">
              <w:rPr>
                <w:rFonts w:ascii="Arial Narrow" w:hAnsi="Arial Narrow" w:cs="Arial"/>
                <w:sz w:val="20"/>
                <w:szCs w:val="20"/>
              </w:rPr>
              <w:t xml:space="preserve"> charge to the client but Medicaid information is required for billing purposes.</w:t>
            </w:r>
          </w:p>
          <w:p w:rsidR="009253C5" w:rsidRPr="009253C5" w:rsidRDefault="009253C5" w:rsidP="009253C5">
            <w:pPr>
              <w:rPr>
                <w:rFonts w:ascii="Arial Narrow" w:hAnsi="Arial Narrow" w:cs="Arial"/>
                <w:sz w:val="20"/>
                <w:szCs w:val="20"/>
              </w:rPr>
            </w:pPr>
          </w:p>
          <w:p w:rsidR="009253C5" w:rsidRPr="009253C5" w:rsidRDefault="009253C5" w:rsidP="009253C5">
            <w:pPr>
              <w:rPr>
                <w:rFonts w:ascii="Arial Narrow" w:hAnsi="Arial Narrow" w:cs="Arial"/>
                <w:b/>
                <w:sz w:val="20"/>
                <w:szCs w:val="20"/>
                <w:u w:val="single"/>
              </w:rPr>
            </w:pPr>
            <w:r w:rsidRPr="009253C5">
              <w:rPr>
                <w:rFonts w:ascii="Arial Narrow" w:hAnsi="Arial Narrow" w:cs="Arial"/>
                <w:b/>
                <w:sz w:val="20"/>
                <w:szCs w:val="20"/>
                <w:u w:val="single"/>
              </w:rPr>
              <w:t>Contacts</w:t>
            </w:r>
          </w:p>
          <w:p w:rsidR="009253C5" w:rsidRPr="009F4F13" w:rsidRDefault="009253C5" w:rsidP="009253C5">
            <w:pPr>
              <w:rPr>
                <w:rFonts w:ascii="Arial Narrow" w:hAnsi="Arial Narrow"/>
                <w:sz w:val="20"/>
                <w:szCs w:val="20"/>
              </w:rPr>
            </w:pPr>
            <w:r w:rsidRPr="009F4F13">
              <w:rPr>
                <w:rFonts w:ascii="Arial Narrow" w:hAnsi="Arial Narrow"/>
                <w:sz w:val="20"/>
                <w:szCs w:val="20"/>
              </w:rPr>
              <w:t>Katie Stratton</w:t>
            </w:r>
          </w:p>
          <w:p w:rsidR="009253C5" w:rsidRPr="009F4F13" w:rsidRDefault="008157B1" w:rsidP="009253C5">
            <w:pPr>
              <w:autoSpaceDE w:val="0"/>
              <w:autoSpaceDN w:val="0"/>
              <w:adjustRightInd w:val="0"/>
              <w:rPr>
                <w:rFonts w:ascii="Arial Narrow" w:hAnsi="Arial Narrow"/>
                <w:sz w:val="20"/>
                <w:szCs w:val="20"/>
              </w:rPr>
            </w:pPr>
            <w:hyperlink r:id="rId21" w:history="1">
              <w:r w:rsidR="009253C5" w:rsidRPr="009F4F13">
                <w:rPr>
                  <w:rStyle w:val="Hyperlink"/>
                  <w:rFonts w:ascii="Arial Narrow" w:hAnsi="Arial Narrow"/>
                  <w:sz w:val="20"/>
                  <w:szCs w:val="20"/>
                </w:rPr>
                <w:t>Katie.stratton@ky.gov</w:t>
              </w:r>
            </w:hyperlink>
          </w:p>
          <w:p w:rsidR="009253C5" w:rsidRPr="009F4F13" w:rsidRDefault="009253C5" w:rsidP="009253C5">
            <w:pPr>
              <w:autoSpaceDE w:val="0"/>
              <w:autoSpaceDN w:val="0"/>
              <w:adjustRightInd w:val="0"/>
              <w:rPr>
                <w:rFonts w:ascii="Arial Narrow" w:hAnsi="Arial Narrow"/>
                <w:sz w:val="20"/>
                <w:szCs w:val="20"/>
              </w:rPr>
            </w:pPr>
          </w:p>
          <w:p w:rsidR="009253C5" w:rsidRPr="009F4F13" w:rsidRDefault="009253C5" w:rsidP="009253C5">
            <w:pPr>
              <w:autoSpaceDE w:val="0"/>
              <w:autoSpaceDN w:val="0"/>
              <w:adjustRightInd w:val="0"/>
              <w:rPr>
                <w:rFonts w:ascii="Arial Narrow" w:hAnsi="Arial Narrow"/>
                <w:b/>
                <w:bCs/>
                <w:sz w:val="20"/>
                <w:szCs w:val="20"/>
              </w:rPr>
            </w:pPr>
            <w:r w:rsidRPr="009F4F13">
              <w:rPr>
                <w:rFonts w:ascii="Arial Narrow" w:hAnsi="Arial Narrow"/>
                <w:b/>
                <w:bCs/>
                <w:sz w:val="20"/>
                <w:szCs w:val="20"/>
              </w:rPr>
              <w:t>502-782-6192</w:t>
            </w:r>
          </w:p>
          <w:p w:rsidR="009253C5" w:rsidRPr="009F4F13" w:rsidRDefault="009253C5" w:rsidP="009253C5">
            <w:pPr>
              <w:autoSpaceDE w:val="0"/>
              <w:autoSpaceDN w:val="0"/>
              <w:adjustRightInd w:val="0"/>
              <w:rPr>
                <w:rFonts w:ascii="Arial Narrow" w:hAnsi="Arial Narrow"/>
                <w:b/>
                <w:bCs/>
              </w:rPr>
            </w:pPr>
          </w:p>
          <w:p w:rsidR="009253C5" w:rsidRPr="009F4F13" w:rsidRDefault="009253C5" w:rsidP="009253C5">
            <w:pPr>
              <w:autoSpaceDE w:val="0"/>
              <w:autoSpaceDN w:val="0"/>
              <w:adjustRightInd w:val="0"/>
              <w:rPr>
                <w:rFonts w:ascii="Arial Narrow" w:hAnsi="Arial Narrow"/>
                <w:b/>
                <w:bCs/>
                <w:sz w:val="20"/>
                <w:szCs w:val="20"/>
                <w:u w:val="single"/>
              </w:rPr>
            </w:pPr>
            <w:r w:rsidRPr="009F4F13">
              <w:rPr>
                <w:rFonts w:ascii="Arial Narrow" w:hAnsi="Arial Narrow"/>
                <w:b/>
                <w:bCs/>
                <w:sz w:val="20"/>
                <w:szCs w:val="20"/>
                <w:u w:val="single"/>
              </w:rPr>
              <w:t>Pregnancy Behavioral Risk Assessment/Level 1:</w:t>
            </w:r>
          </w:p>
          <w:p w:rsidR="009253C5" w:rsidRPr="009F4F13" w:rsidRDefault="008157B1" w:rsidP="009253C5">
            <w:pPr>
              <w:autoSpaceDE w:val="0"/>
              <w:autoSpaceDN w:val="0"/>
              <w:adjustRightInd w:val="0"/>
              <w:rPr>
                <w:rFonts w:ascii="Arial Narrow" w:hAnsi="Arial Narrow"/>
                <w:sz w:val="20"/>
                <w:szCs w:val="20"/>
              </w:rPr>
            </w:pPr>
            <w:hyperlink r:id="rId22" w:history="1">
              <w:r w:rsidR="009253C5" w:rsidRPr="009F4F13">
                <w:rPr>
                  <w:rStyle w:val="Hyperlink"/>
                  <w:rFonts w:ascii="Arial Narrow" w:hAnsi="Arial Narrow"/>
                  <w:sz w:val="20"/>
                  <w:szCs w:val="20"/>
                </w:rPr>
                <w:t>http://dbhdid.ky.gov/dbh/documents/pregnancyrisk.pdf</w:t>
              </w:r>
            </w:hyperlink>
          </w:p>
          <w:p w:rsidR="009253C5" w:rsidRPr="009F4F13" w:rsidRDefault="009253C5" w:rsidP="009253C5">
            <w:pPr>
              <w:autoSpaceDE w:val="0"/>
              <w:autoSpaceDN w:val="0"/>
              <w:adjustRightInd w:val="0"/>
              <w:rPr>
                <w:rFonts w:ascii="Arial Narrow" w:hAnsi="Arial Narrow"/>
                <w:sz w:val="20"/>
                <w:szCs w:val="20"/>
              </w:rPr>
            </w:pPr>
          </w:p>
          <w:p w:rsidR="009253C5" w:rsidRPr="009F4F13" w:rsidRDefault="009253C5" w:rsidP="009253C5">
            <w:pPr>
              <w:autoSpaceDE w:val="0"/>
              <w:autoSpaceDN w:val="0"/>
              <w:adjustRightInd w:val="0"/>
              <w:rPr>
                <w:rFonts w:ascii="Arial Narrow" w:hAnsi="Arial Narrow"/>
                <w:sz w:val="20"/>
                <w:szCs w:val="20"/>
                <w:u w:val="single"/>
              </w:rPr>
            </w:pPr>
            <w:r w:rsidRPr="009F4F13">
              <w:rPr>
                <w:rFonts w:ascii="Arial Narrow" w:hAnsi="Arial Narrow"/>
                <w:b/>
                <w:sz w:val="20"/>
                <w:szCs w:val="20"/>
                <w:u w:val="single"/>
              </w:rPr>
              <w:t>KIDS NOW Plus Webpage:</w:t>
            </w:r>
          </w:p>
          <w:p w:rsidR="009253C5" w:rsidRPr="00262FDD" w:rsidRDefault="008157B1" w:rsidP="009253C5">
            <w:pPr>
              <w:autoSpaceDE w:val="0"/>
              <w:autoSpaceDN w:val="0"/>
              <w:adjustRightInd w:val="0"/>
              <w:rPr>
                <w:rFonts w:ascii="Arial Narrow" w:hAnsi="Arial Narrow"/>
                <w:bCs/>
                <w:sz w:val="18"/>
                <w:szCs w:val="18"/>
              </w:rPr>
            </w:pPr>
            <w:hyperlink r:id="rId23" w:history="1">
              <w:r w:rsidR="009253C5" w:rsidRPr="00262FDD">
                <w:rPr>
                  <w:rStyle w:val="Hyperlink"/>
                  <w:rFonts w:ascii="Arial Narrow" w:hAnsi="Arial Narrow"/>
                  <w:bCs/>
                  <w:sz w:val="18"/>
                  <w:szCs w:val="18"/>
                </w:rPr>
                <w:t>http://dbhdid.ky.gov/dbh/kidsnow.aspx#</w:t>
              </w:r>
            </w:hyperlink>
            <w:r w:rsidR="009253C5" w:rsidRPr="00262FDD">
              <w:rPr>
                <w:rFonts w:ascii="Arial Narrow" w:hAnsi="Arial Narrow"/>
                <w:bCs/>
                <w:sz w:val="18"/>
                <w:szCs w:val="18"/>
              </w:rPr>
              <w:t xml:space="preserve"> </w:t>
            </w:r>
          </w:p>
          <w:p w:rsidR="009253C5" w:rsidRDefault="009253C5" w:rsidP="009253C5"/>
          <w:p w:rsidR="009253C5" w:rsidRDefault="009253C5" w:rsidP="009253C5">
            <w:pPr>
              <w:autoSpaceDE w:val="0"/>
              <w:autoSpaceDN w:val="0"/>
              <w:adjustRightInd w:val="0"/>
              <w:rPr>
                <w:b/>
                <w:bCs/>
                <w:u w:val="single"/>
              </w:rPr>
            </w:pPr>
          </w:p>
          <w:p w:rsidR="009253C5" w:rsidRDefault="009253C5" w:rsidP="009253C5">
            <w:pPr>
              <w:autoSpaceDE w:val="0"/>
              <w:autoSpaceDN w:val="0"/>
              <w:adjustRightInd w:val="0"/>
              <w:rPr>
                <w:b/>
                <w:bCs/>
                <w:u w:val="single"/>
              </w:rPr>
            </w:pPr>
          </w:p>
          <w:p w:rsidR="009253C5" w:rsidRDefault="009253C5" w:rsidP="009253C5">
            <w:pPr>
              <w:autoSpaceDE w:val="0"/>
              <w:autoSpaceDN w:val="0"/>
              <w:adjustRightInd w:val="0"/>
              <w:rPr>
                <w:b/>
                <w:bCs/>
                <w:u w:val="single"/>
              </w:rPr>
            </w:pPr>
          </w:p>
          <w:p w:rsidR="000519EE" w:rsidRDefault="000519E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Default="00036F1E" w:rsidP="000519EE">
            <w:pPr>
              <w:rPr>
                <w:rFonts w:ascii="Arial Narrow" w:hAnsi="Arial Narrow" w:cs="Arial"/>
                <w:sz w:val="20"/>
                <w:szCs w:val="20"/>
              </w:rPr>
            </w:pPr>
          </w:p>
          <w:p w:rsidR="00036F1E" w:rsidRPr="000519EE" w:rsidRDefault="00036F1E" w:rsidP="000519EE">
            <w:pPr>
              <w:rPr>
                <w:rFonts w:ascii="Arial Narrow" w:hAnsi="Arial Narrow" w:cs="Arial"/>
                <w:sz w:val="20"/>
                <w:szCs w:val="20"/>
              </w:rPr>
            </w:pPr>
          </w:p>
        </w:tc>
        <w:tc>
          <w:tcPr>
            <w:tcW w:w="2880" w:type="dxa"/>
            <w:shd w:val="clear" w:color="auto" w:fill="auto"/>
          </w:tcPr>
          <w:p w:rsidR="000519EE" w:rsidRPr="009253C5" w:rsidRDefault="009253C5" w:rsidP="000519EE">
            <w:pPr>
              <w:rPr>
                <w:rFonts w:ascii="Arial Narrow" w:hAnsi="Arial Narrow" w:cs="Arial"/>
                <w:sz w:val="20"/>
                <w:szCs w:val="20"/>
              </w:rPr>
            </w:pPr>
            <w:r w:rsidRPr="009253C5">
              <w:rPr>
                <w:rFonts w:ascii="Arial Narrow" w:hAnsi="Arial Narrow" w:cs="Arial"/>
                <w:sz w:val="20"/>
                <w:szCs w:val="20"/>
              </w:rPr>
              <w:lastRenderedPageBreak/>
              <w:t xml:space="preserve">Typically within 24 hours of program referral being received from a community partner.  </w:t>
            </w:r>
          </w:p>
        </w:tc>
        <w:tc>
          <w:tcPr>
            <w:tcW w:w="3240" w:type="dxa"/>
            <w:shd w:val="clear" w:color="auto" w:fill="auto"/>
          </w:tcPr>
          <w:p w:rsidR="009253C5" w:rsidRPr="009253C5" w:rsidRDefault="009253C5" w:rsidP="009253C5">
            <w:pPr>
              <w:numPr>
                <w:ilvl w:val="0"/>
                <w:numId w:val="1"/>
              </w:numPr>
              <w:tabs>
                <w:tab w:val="clear" w:pos="1080"/>
              </w:tabs>
              <w:spacing w:after="240"/>
              <w:ind w:left="342" w:hanging="342"/>
              <w:rPr>
                <w:rFonts w:ascii="Arial Narrow" w:hAnsi="Arial Narrow"/>
                <w:sz w:val="20"/>
                <w:szCs w:val="20"/>
              </w:rPr>
            </w:pPr>
            <w:r w:rsidRPr="009253C5">
              <w:rPr>
                <w:rFonts w:ascii="Arial Narrow" w:hAnsi="Arial Narrow"/>
                <w:sz w:val="20"/>
                <w:szCs w:val="20"/>
              </w:rPr>
              <w:t xml:space="preserve">Provide community education, development of referral sources, work with community partners and coalitions, and engagement in outreach activities associated with addressing issues surrounding substance use/abuse and pregnancy; </w:t>
            </w:r>
          </w:p>
          <w:p w:rsidR="009253C5" w:rsidRPr="009253C5" w:rsidRDefault="009253C5" w:rsidP="009253C5">
            <w:pPr>
              <w:numPr>
                <w:ilvl w:val="0"/>
                <w:numId w:val="1"/>
              </w:numPr>
              <w:tabs>
                <w:tab w:val="clear" w:pos="1080"/>
              </w:tabs>
              <w:spacing w:after="240"/>
              <w:ind w:left="432"/>
              <w:rPr>
                <w:rFonts w:ascii="Arial Narrow" w:hAnsi="Arial Narrow"/>
                <w:sz w:val="20"/>
                <w:szCs w:val="20"/>
              </w:rPr>
            </w:pPr>
            <w:r w:rsidRPr="009253C5">
              <w:rPr>
                <w:rFonts w:ascii="Arial Narrow" w:hAnsi="Arial Narrow"/>
                <w:sz w:val="20"/>
                <w:szCs w:val="20"/>
              </w:rPr>
              <w:t>Early identification of pregnant women at risk for ATOD use;</w:t>
            </w:r>
          </w:p>
          <w:p w:rsidR="009253C5" w:rsidRPr="009253C5" w:rsidRDefault="009253C5" w:rsidP="009253C5">
            <w:pPr>
              <w:numPr>
                <w:ilvl w:val="0"/>
                <w:numId w:val="1"/>
              </w:numPr>
              <w:tabs>
                <w:tab w:val="clear" w:pos="1080"/>
              </w:tabs>
              <w:spacing w:after="240"/>
              <w:ind w:left="432"/>
              <w:rPr>
                <w:rFonts w:ascii="Arial Narrow" w:hAnsi="Arial Narrow"/>
                <w:sz w:val="20"/>
                <w:szCs w:val="20"/>
              </w:rPr>
            </w:pPr>
            <w:r w:rsidRPr="009253C5">
              <w:rPr>
                <w:rFonts w:ascii="Arial Narrow" w:hAnsi="Arial Narrow"/>
                <w:sz w:val="20"/>
                <w:szCs w:val="20"/>
              </w:rPr>
              <w:t>Provision of substance abuse prevention services to at-risk pregnant women who qualify for universal, selected, and indicated prevention services (Medicaid billable services);</w:t>
            </w:r>
          </w:p>
          <w:p w:rsidR="009253C5" w:rsidRPr="009253C5" w:rsidRDefault="009253C5" w:rsidP="009253C5">
            <w:pPr>
              <w:numPr>
                <w:ilvl w:val="0"/>
                <w:numId w:val="1"/>
              </w:numPr>
              <w:tabs>
                <w:tab w:val="clear" w:pos="1080"/>
              </w:tabs>
              <w:spacing w:after="240"/>
              <w:ind w:left="432"/>
              <w:rPr>
                <w:rFonts w:ascii="Arial Narrow" w:hAnsi="Arial Narrow"/>
                <w:b/>
                <w:sz w:val="20"/>
                <w:szCs w:val="20"/>
              </w:rPr>
            </w:pPr>
            <w:r w:rsidRPr="009253C5">
              <w:rPr>
                <w:rFonts w:ascii="Arial Narrow" w:hAnsi="Arial Narrow"/>
                <w:sz w:val="20"/>
                <w:szCs w:val="20"/>
              </w:rPr>
              <w:t>Engagement of pregnant women in case management services that meet the DSM</w:t>
            </w:r>
            <w:r w:rsidRPr="009253C5">
              <w:rPr>
                <w:rFonts w:ascii="Calibri" w:hAnsi="Calibri"/>
                <w:sz w:val="20"/>
                <w:szCs w:val="20"/>
              </w:rPr>
              <w:t xml:space="preserve"> </w:t>
            </w:r>
            <w:r w:rsidRPr="009253C5">
              <w:rPr>
                <w:rFonts w:ascii="Arial Narrow" w:hAnsi="Arial Narrow"/>
                <w:sz w:val="20"/>
                <w:szCs w:val="20"/>
              </w:rPr>
              <w:t>substance use disorder criteria (Medicaid Billable services);</w:t>
            </w:r>
          </w:p>
          <w:p w:rsidR="009253C5" w:rsidRPr="009253C5" w:rsidRDefault="009253C5" w:rsidP="009253C5">
            <w:pPr>
              <w:numPr>
                <w:ilvl w:val="0"/>
                <w:numId w:val="1"/>
              </w:numPr>
              <w:tabs>
                <w:tab w:val="clear" w:pos="1080"/>
              </w:tabs>
              <w:spacing w:after="240"/>
              <w:ind w:left="432"/>
              <w:rPr>
                <w:rFonts w:ascii="Arial Narrow" w:hAnsi="Arial Narrow"/>
                <w:b/>
                <w:sz w:val="20"/>
                <w:szCs w:val="20"/>
              </w:rPr>
            </w:pPr>
            <w:r w:rsidRPr="009253C5">
              <w:rPr>
                <w:rFonts w:ascii="Arial Narrow" w:hAnsi="Arial Narrow"/>
                <w:sz w:val="20"/>
                <w:szCs w:val="20"/>
              </w:rPr>
              <w:t>Creation of a client-centered case plan;</w:t>
            </w:r>
          </w:p>
          <w:p w:rsidR="009253C5" w:rsidRPr="009253C5" w:rsidRDefault="009253C5" w:rsidP="009253C5">
            <w:pPr>
              <w:numPr>
                <w:ilvl w:val="0"/>
                <w:numId w:val="1"/>
              </w:numPr>
              <w:tabs>
                <w:tab w:val="clear" w:pos="1080"/>
              </w:tabs>
              <w:spacing w:after="240"/>
              <w:ind w:left="432"/>
              <w:rPr>
                <w:rFonts w:ascii="Arial Narrow" w:hAnsi="Arial Narrow"/>
                <w:sz w:val="20"/>
                <w:szCs w:val="20"/>
              </w:rPr>
            </w:pPr>
            <w:r w:rsidRPr="009253C5">
              <w:rPr>
                <w:rFonts w:ascii="Arial Narrow" w:hAnsi="Arial Narrow"/>
                <w:sz w:val="20"/>
                <w:szCs w:val="20"/>
              </w:rPr>
              <w:t>Referrals to services that may include treatment for substance use, mental health, and domestic violence;</w:t>
            </w:r>
          </w:p>
          <w:p w:rsidR="009253C5" w:rsidRPr="009253C5" w:rsidRDefault="009253C5" w:rsidP="009253C5">
            <w:pPr>
              <w:numPr>
                <w:ilvl w:val="0"/>
                <w:numId w:val="1"/>
              </w:numPr>
              <w:tabs>
                <w:tab w:val="clear" w:pos="1080"/>
              </w:tabs>
              <w:spacing w:after="240"/>
              <w:ind w:left="432"/>
              <w:rPr>
                <w:rFonts w:ascii="Arial Narrow" w:hAnsi="Arial Narrow"/>
                <w:sz w:val="20"/>
                <w:szCs w:val="20"/>
              </w:rPr>
            </w:pPr>
            <w:r w:rsidRPr="009253C5">
              <w:rPr>
                <w:rFonts w:ascii="Arial Narrow" w:hAnsi="Arial Narrow"/>
                <w:sz w:val="20"/>
                <w:szCs w:val="20"/>
              </w:rPr>
              <w:t xml:space="preserve">Increasing readiness for treatment while encouraging abstinence or reduction of ATOD use for those pregnant women who are involved in case management services, but not ready to accept referrals for </w:t>
            </w:r>
            <w:r w:rsidRPr="009253C5">
              <w:rPr>
                <w:rFonts w:ascii="Arial Narrow" w:hAnsi="Arial Narrow"/>
                <w:sz w:val="20"/>
                <w:szCs w:val="20"/>
              </w:rPr>
              <w:lastRenderedPageBreak/>
              <w:t xml:space="preserve">treatment services; </w:t>
            </w:r>
          </w:p>
          <w:p w:rsidR="009253C5" w:rsidRPr="009253C5" w:rsidRDefault="009253C5" w:rsidP="009253C5">
            <w:pPr>
              <w:numPr>
                <w:ilvl w:val="0"/>
                <w:numId w:val="1"/>
              </w:numPr>
              <w:tabs>
                <w:tab w:val="clear" w:pos="1080"/>
              </w:tabs>
              <w:spacing w:after="240"/>
              <w:ind w:left="432"/>
              <w:rPr>
                <w:rFonts w:ascii="Arial Narrow" w:hAnsi="Arial Narrow"/>
                <w:sz w:val="20"/>
                <w:szCs w:val="20"/>
              </w:rPr>
            </w:pPr>
            <w:r w:rsidRPr="009253C5">
              <w:rPr>
                <w:rFonts w:ascii="Arial Narrow" w:hAnsi="Arial Narrow"/>
                <w:sz w:val="20"/>
                <w:szCs w:val="20"/>
              </w:rPr>
              <w:t>Encouragement and support to attend all prenatal care appointments during the pregnancy as recommended by physician and follow physician/OBGYN medical recommendations; and</w:t>
            </w:r>
          </w:p>
          <w:p w:rsidR="000519EE" w:rsidRPr="00B60957" w:rsidRDefault="009253C5" w:rsidP="000519EE">
            <w:pPr>
              <w:numPr>
                <w:ilvl w:val="0"/>
                <w:numId w:val="1"/>
              </w:numPr>
              <w:tabs>
                <w:tab w:val="clear" w:pos="1080"/>
              </w:tabs>
              <w:spacing w:after="240"/>
              <w:ind w:left="432"/>
              <w:rPr>
                <w:rFonts w:ascii="Arial Narrow" w:hAnsi="Arial Narrow"/>
                <w:sz w:val="20"/>
                <w:szCs w:val="20"/>
              </w:rPr>
            </w:pPr>
            <w:r w:rsidRPr="009253C5">
              <w:rPr>
                <w:rFonts w:ascii="Arial Narrow" w:hAnsi="Arial Narrow"/>
                <w:sz w:val="20"/>
                <w:szCs w:val="20"/>
              </w:rPr>
              <w:t>Participation in community outreach services such as marketing, community education, provider education, provider program training; and coalition involvement.</w:t>
            </w:r>
          </w:p>
        </w:tc>
        <w:tc>
          <w:tcPr>
            <w:tcW w:w="1980" w:type="dxa"/>
            <w:shd w:val="clear" w:color="auto" w:fill="auto"/>
          </w:tcPr>
          <w:p w:rsidR="000519EE" w:rsidRPr="009253C5" w:rsidRDefault="009F4F13" w:rsidP="000519EE">
            <w:pPr>
              <w:rPr>
                <w:rFonts w:ascii="Arial Narrow" w:hAnsi="Arial Narrow" w:cs="Arial"/>
                <w:sz w:val="20"/>
                <w:szCs w:val="20"/>
              </w:rPr>
            </w:pPr>
            <w:r w:rsidRPr="00854CF5">
              <w:rPr>
                <w:rFonts w:ascii="Arial Narrow" w:hAnsi="Arial Narrow" w:cs="Arial"/>
                <w:sz w:val="20"/>
                <w:szCs w:val="20"/>
              </w:rPr>
              <w:lastRenderedPageBreak/>
              <w:t>Duration of pregnancy</w:t>
            </w:r>
            <w:r>
              <w:rPr>
                <w:rFonts w:ascii="Arial Narrow" w:hAnsi="Arial Narrow" w:cs="Arial"/>
                <w:sz w:val="20"/>
                <w:szCs w:val="20"/>
              </w:rPr>
              <w:t xml:space="preserve"> and up to 60 days postpartum</w:t>
            </w:r>
          </w:p>
        </w:tc>
        <w:tc>
          <w:tcPr>
            <w:tcW w:w="2700" w:type="dxa"/>
            <w:shd w:val="clear" w:color="auto" w:fill="auto"/>
          </w:tcPr>
          <w:p w:rsidR="009F4F13" w:rsidRDefault="009F4F13" w:rsidP="009F4F13">
            <w:pPr>
              <w:rPr>
                <w:rFonts w:ascii="Arial Narrow" w:hAnsi="Arial Narrow" w:cs="Arial"/>
                <w:sz w:val="20"/>
                <w:szCs w:val="20"/>
              </w:rPr>
            </w:pPr>
            <w:r>
              <w:rPr>
                <w:rFonts w:ascii="Arial Narrow" w:hAnsi="Arial Narrow" w:cs="Arial"/>
                <w:sz w:val="20"/>
                <w:szCs w:val="20"/>
              </w:rPr>
              <w:t xml:space="preserve">Clients can remain in the KIDS NOW Plus program up to 60 days postpartum.  If the client continues to remain in need of Substance Use Services (once 60 days post-partum has been reached), and has a Substance Use Diagnosis, the client can transfer her case file from KIDS NOW Plus case management to a case management service for Moderate to Severe Substance Use (now a covered/billable Medicaid service) (available in all CMHC’s).    </w:t>
            </w:r>
          </w:p>
          <w:p w:rsidR="009F4F13" w:rsidRDefault="009F4F13" w:rsidP="009F4F13">
            <w:pPr>
              <w:rPr>
                <w:rFonts w:ascii="Arial Narrow" w:hAnsi="Arial Narrow" w:cs="Arial"/>
                <w:sz w:val="20"/>
                <w:szCs w:val="20"/>
              </w:rPr>
            </w:pPr>
          </w:p>
          <w:p w:rsidR="000519EE" w:rsidRPr="000519EE" w:rsidRDefault="009F4F13" w:rsidP="009F4F13">
            <w:pPr>
              <w:rPr>
                <w:rFonts w:ascii="Arial Narrow" w:hAnsi="Arial Narrow" w:cs="Arial"/>
                <w:sz w:val="20"/>
                <w:szCs w:val="20"/>
              </w:rPr>
            </w:pPr>
            <w:r>
              <w:rPr>
                <w:rFonts w:ascii="Arial Narrow" w:hAnsi="Arial Narrow" w:cs="Arial"/>
                <w:sz w:val="20"/>
                <w:szCs w:val="20"/>
              </w:rPr>
              <w:t xml:space="preserve">UK Center for Drug and Alcohol Research (CDAR) will complete follow-up surveys via phone with those women that are willing to participate.  </w:t>
            </w:r>
          </w:p>
        </w:tc>
        <w:tc>
          <w:tcPr>
            <w:tcW w:w="1980" w:type="dxa"/>
            <w:shd w:val="clear" w:color="auto" w:fill="auto"/>
          </w:tcPr>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Mental Health Regions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Four Rivers –Paducah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Pennyroyal-</w:t>
            </w: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Hopkinsville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River Valley – Owensboro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Lifeskills – Bowling Green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Communicare – Elizabethtown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Seven Counties –</w:t>
            </w:r>
            <w:r w:rsidRPr="00801BE9">
              <w:rPr>
                <w:rFonts w:ascii="Arial Narrow" w:hAnsi="Arial Narrow" w:cs="Arial"/>
                <w:sz w:val="22"/>
                <w:szCs w:val="22"/>
              </w:rPr>
              <w:t xml:space="preserve"> </w:t>
            </w:r>
            <w:r w:rsidRPr="009F4F13">
              <w:rPr>
                <w:rFonts w:ascii="Arial Narrow" w:hAnsi="Arial Narrow" w:cs="Arial"/>
                <w:sz w:val="20"/>
                <w:szCs w:val="20"/>
              </w:rPr>
              <w:t>Louisville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North Key – Northern Ky area</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 xml:space="preserve">Comprehend- Maysville &amp; Surrounding Counties </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Pathways – Ashland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Mountain – Pikeville &amp; 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 xml:space="preserve">KY River- Hazard &amp; Surrounding Counties </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 xml:space="preserve">Cumberland – Corbin &amp; </w:t>
            </w:r>
            <w:r w:rsidRPr="009F4F13">
              <w:rPr>
                <w:rFonts w:ascii="Arial Narrow" w:hAnsi="Arial Narrow" w:cs="Arial"/>
                <w:sz w:val="20"/>
                <w:szCs w:val="20"/>
              </w:rPr>
              <w:lastRenderedPageBreak/>
              <w:t>surrounding counties</w:t>
            </w:r>
          </w:p>
          <w:p w:rsidR="009F4F13" w:rsidRPr="009F4F13" w:rsidRDefault="009F4F13" w:rsidP="009F4F13">
            <w:pPr>
              <w:rPr>
                <w:rFonts w:ascii="Arial Narrow" w:hAnsi="Arial Narrow" w:cs="Arial"/>
                <w:sz w:val="20"/>
                <w:szCs w:val="20"/>
              </w:rPr>
            </w:pPr>
          </w:p>
          <w:p w:rsidR="009F4F13" w:rsidRPr="009F4F13" w:rsidRDefault="009F4F13" w:rsidP="009F4F13">
            <w:pPr>
              <w:rPr>
                <w:rFonts w:ascii="Arial Narrow" w:hAnsi="Arial Narrow" w:cs="Arial"/>
                <w:sz w:val="20"/>
                <w:szCs w:val="20"/>
              </w:rPr>
            </w:pPr>
            <w:r w:rsidRPr="009F4F13">
              <w:rPr>
                <w:rFonts w:ascii="Arial Narrow" w:hAnsi="Arial Narrow" w:cs="Arial"/>
                <w:sz w:val="20"/>
                <w:szCs w:val="20"/>
              </w:rPr>
              <w:t>Adanta – Somerset &amp; surrounding counties</w:t>
            </w:r>
          </w:p>
          <w:p w:rsidR="009F4F13" w:rsidRDefault="009F4F13" w:rsidP="009F4F13">
            <w:pPr>
              <w:rPr>
                <w:rFonts w:ascii="Arial Narrow" w:hAnsi="Arial Narrow" w:cs="Arial"/>
              </w:rPr>
            </w:pPr>
          </w:p>
          <w:p w:rsidR="000519EE" w:rsidRPr="009F4F13" w:rsidRDefault="009F4F13" w:rsidP="009F4F13">
            <w:pPr>
              <w:rPr>
                <w:rFonts w:ascii="Arial Narrow" w:hAnsi="Arial Narrow" w:cs="Arial"/>
                <w:sz w:val="20"/>
                <w:szCs w:val="20"/>
              </w:rPr>
            </w:pPr>
            <w:r w:rsidRPr="009F4F13">
              <w:rPr>
                <w:rFonts w:ascii="Arial Narrow" w:hAnsi="Arial Narrow" w:cs="Arial"/>
                <w:sz w:val="20"/>
                <w:szCs w:val="20"/>
              </w:rPr>
              <w:t>Please note:  KIDS NOW Plus is not available in the Bluegrass Region.  However, the PRIDE Program with Bluegrass.org is a similar program for this population</w:t>
            </w:r>
          </w:p>
        </w:tc>
      </w:tr>
      <w:tr w:rsidR="000519EE" w:rsidRPr="000519EE" w:rsidTr="00A620FE">
        <w:trPr>
          <w:trHeight w:val="746"/>
        </w:trPr>
        <w:tc>
          <w:tcPr>
            <w:tcW w:w="1440" w:type="dxa"/>
            <w:shd w:val="pct25" w:color="auto" w:fill="auto"/>
          </w:tcPr>
          <w:p w:rsidR="000519EE" w:rsidRPr="00E0164B" w:rsidRDefault="000519EE" w:rsidP="000519EE">
            <w:pPr>
              <w:rPr>
                <w:rFonts w:ascii="Arial Narrow" w:hAnsi="Arial Narrow" w:cs="Arial"/>
                <w:b/>
              </w:rPr>
            </w:pPr>
            <w:r w:rsidRPr="00E0164B">
              <w:rPr>
                <w:rFonts w:ascii="Arial Narrow" w:hAnsi="Arial Narrow" w:cs="Arial"/>
                <w:b/>
                <w:sz w:val="22"/>
                <w:szCs w:val="22"/>
              </w:rPr>
              <w:lastRenderedPageBreak/>
              <w:t xml:space="preserve">Diversion Program </w:t>
            </w:r>
          </w:p>
          <w:p w:rsidR="000519EE" w:rsidRPr="00E0164B" w:rsidRDefault="000519EE" w:rsidP="000519EE">
            <w:pPr>
              <w:rPr>
                <w:rFonts w:ascii="Arial Narrow" w:hAnsi="Arial Narrow" w:cs="Arial"/>
                <w:b/>
              </w:rPr>
            </w:pPr>
          </w:p>
          <w:p w:rsidR="000519EE" w:rsidRPr="00E0164B" w:rsidRDefault="000519EE" w:rsidP="000519EE">
            <w:pPr>
              <w:rPr>
                <w:rFonts w:ascii="Arial Narrow" w:hAnsi="Arial Narrow" w:cs="Arial"/>
                <w:b/>
              </w:rPr>
            </w:pPr>
            <w:r w:rsidRPr="00E0164B">
              <w:rPr>
                <w:rFonts w:ascii="Arial Narrow" w:hAnsi="Arial Narrow" w:cs="Arial"/>
                <w:b/>
                <w:sz w:val="22"/>
                <w:szCs w:val="22"/>
              </w:rPr>
              <w:t>Prevention &amp;</w:t>
            </w:r>
          </w:p>
          <w:p w:rsidR="000519EE" w:rsidRPr="00E0164B" w:rsidRDefault="000519EE" w:rsidP="000519EE">
            <w:pPr>
              <w:rPr>
                <w:rFonts w:ascii="Arial Narrow" w:hAnsi="Arial Narrow" w:cs="Arial"/>
                <w:b/>
              </w:rPr>
            </w:pPr>
            <w:r w:rsidRPr="00E0164B">
              <w:rPr>
                <w:rFonts w:ascii="Arial Narrow" w:hAnsi="Arial Narrow" w:cs="Arial"/>
                <w:b/>
                <w:sz w:val="22"/>
                <w:szCs w:val="22"/>
              </w:rPr>
              <w:t>Reunification</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p>
        </w:tc>
        <w:tc>
          <w:tcPr>
            <w:tcW w:w="19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A target child is age  10 up to age 17 that has been identified by DCBS as being at risk for being placed in OOHC or a child who will be transitioning back to their home.</w:t>
            </w:r>
          </w:p>
        </w:tc>
        <w:tc>
          <w:tcPr>
            <w:tcW w:w="306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Open case with DCBS</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At least one Target Child in the home between 10 and 17 years old</w:t>
            </w:r>
            <w:r w:rsidR="00A620FE" w:rsidRPr="000519EE">
              <w:rPr>
                <w:rFonts w:ascii="Arial Narrow" w:hAnsi="Arial Narrow" w:cs="Arial"/>
                <w:sz w:val="20"/>
                <w:szCs w:val="20"/>
              </w:rPr>
              <w:t>.</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Family must be TANF eligible</w:t>
            </w:r>
          </w:p>
          <w:p w:rsidR="000519EE" w:rsidRPr="000519EE" w:rsidRDefault="000519EE" w:rsidP="000519EE">
            <w:pPr>
              <w:rPr>
                <w:rFonts w:ascii="Arial Narrow" w:hAnsi="Arial Narrow" w:cs="Arial"/>
                <w:sz w:val="20"/>
                <w:szCs w:val="20"/>
              </w:rPr>
            </w:pPr>
          </w:p>
          <w:p w:rsidR="000519EE" w:rsidRDefault="000519EE" w:rsidP="000519EE">
            <w:pPr>
              <w:rPr>
                <w:rFonts w:ascii="Arial Narrow" w:hAnsi="Arial Narrow" w:cs="Arial"/>
                <w:sz w:val="20"/>
                <w:szCs w:val="20"/>
              </w:rPr>
            </w:pPr>
            <w:r w:rsidRPr="000519EE">
              <w:rPr>
                <w:rFonts w:ascii="Arial Narrow" w:hAnsi="Arial Narrow" w:cs="Arial"/>
                <w:sz w:val="20"/>
                <w:szCs w:val="20"/>
              </w:rPr>
              <w:t>Referrals are to be made via your designated Regional Selection &amp; Referral staff</w:t>
            </w:r>
          </w:p>
          <w:p w:rsidR="00381191" w:rsidRDefault="00381191" w:rsidP="000519EE">
            <w:pPr>
              <w:rPr>
                <w:rFonts w:ascii="Arial Narrow" w:hAnsi="Arial Narrow" w:cs="Arial"/>
                <w:sz w:val="20"/>
                <w:szCs w:val="20"/>
              </w:rPr>
            </w:pPr>
          </w:p>
          <w:p w:rsidR="00381191" w:rsidRDefault="00381191" w:rsidP="000519EE">
            <w:pPr>
              <w:rPr>
                <w:rFonts w:ascii="Arial Narrow" w:hAnsi="Arial Narrow" w:cs="Arial"/>
                <w:sz w:val="20"/>
                <w:szCs w:val="20"/>
              </w:rPr>
            </w:pPr>
            <w:r>
              <w:rPr>
                <w:rFonts w:ascii="Arial Narrow" w:hAnsi="Arial Narrow" w:cs="Arial"/>
                <w:sz w:val="20"/>
                <w:szCs w:val="20"/>
              </w:rPr>
              <w:t>For more information:</w:t>
            </w:r>
          </w:p>
          <w:p w:rsidR="00381191" w:rsidRDefault="008157B1" w:rsidP="000519EE">
            <w:pPr>
              <w:rPr>
                <w:rFonts w:ascii="Arial Narrow" w:hAnsi="Arial Narrow" w:cs="Arial"/>
                <w:sz w:val="20"/>
                <w:szCs w:val="20"/>
              </w:rPr>
            </w:pPr>
            <w:hyperlink r:id="rId24" w:history="1">
              <w:r w:rsidR="00381191" w:rsidRPr="00BB016B">
                <w:rPr>
                  <w:rStyle w:val="Hyperlink"/>
                  <w:rFonts w:ascii="Arial Narrow" w:hAnsi="Arial Narrow" w:cs="Arial"/>
                  <w:sz w:val="20"/>
                  <w:szCs w:val="20"/>
                </w:rPr>
                <w:t>Vivian.Schneider@ky.gov</w:t>
              </w:r>
            </w:hyperlink>
          </w:p>
          <w:p w:rsidR="00381191" w:rsidRPr="000519EE" w:rsidRDefault="00381191" w:rsidP="000519EE">
            <w:pPr>
              <w:rPr>
                <w:rFonts w:ascii="Arial Narrow" w:hAnsi="Arial Narrow" w:cs="Arial"/>
                <w:sz w:val="20"/>
                <w:szCs w:val="20"/>
              </w:rPr>
            </w:pPr>
            <w:r>
              <w:rPr>
                <w:rFonts w:ascii="Arial Narrow" w:hAnsi="Arial Narrow" w:cs="Arial"/>
                <w:sz w:val="20"/>
                <w:szCs w:val="20"/>
              </w:rPr>
              <w:t>502-564-4502</w:t>
            </w:r>
          </w:p>
        </w:tc>
        <w:tc>
          <w:tcPr>
            <w:tcW w:w="28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Family Assessment completed w/in 10 days  and which must include the North Carolina Family Assessment Scale (NCFAS)</w:t>
            </w:r>
          </w:p>
        </w:tc>
        <w:tc>
          <w:tcPr>
            <w:tcW w:w="3240" w:type="dxa"/>
            <w:shd w:val="clear" w:color="auto" w:fill="auto"/>
          </w:tcPr>
          <w:p w:rsidR="000519EE" w:rsidRPr="00262FDD" w:rsidRDefault="000519EE" w:rsidP="000519EE">
            <w:pPr>
              <w:rPr>
                <w:rFonts w:ascii="Arial Narrow" w:hAnsi="Arial Narrow" w:cs="Arial"/>
                <w:sz w:val="18"/>
                <w:szCs w:val="18"/>
              </w:rPr>
            </w:pPr>
            <w:r w:rsidRPr="000519EE">
              <w:rPr>
                <w:rFonts w:ascii="Arial Narrow" w:hAnsi="Arial Narrow" w:cs="Arial"/>
                <w:sz w:val="20"/>
                <w:szCs w:val="20"/>
              </w:rPr>
              <w:t>I</w:t>
            </w:r>
            <w:r w:rsidRPr="00262FDD">
              <w:rPr>
                <w:rFonts w:ascii="Arial Narrow" w:hAnsi="Arial Narrow" w:cs="Arial"/>
                <w:sz w:val="18"/>
                <w:szCs w:val="18"/>
              </w:rPr>
              <w:t>ntensive &amp; comprehensive home based services utilized to divert child from OOHC or to reunify a child with their family.</w:t>
            </w:r>
          </w:p>
          <w:p w:rsidR="000519EE" w:rsidRPr="00262FDD" w:rsidRDefault="000519EE" w:rsidP="000519EE">
            <w:pPr>
              <w:rPr>
                <w:rFonts w:ascii="Arial Narrow" w:hAnsi="Arial Narrow" w:cs="Arial"/>
                <w:sz w:val="18"/>
                <w:szCs w:val="18"/>
              </w:rPr>
            </w:pPr>
          </w:p>
          <w:p w:rsidR="000519EE" w:rsidRPr="00262FDD" w:rsidRDefault="000519EE" w:rsidP="000519EE">
            <w:pPr>
              <w:rPr>
                <w:rFonts w:ascii="Arial Narrow" w:hAnsi="Arial Narrow" w:cs="Arial"/>
                <w:sz w:val="18"/>
                <w:szCs w:val="18"/>
              </w:rPr>
            </w:pPr>
            <w:r w:rsidRPr="00262FDD">
              <w:rPr>
                <w:rFonts w:ascii="Arial Narrow" w:hAnsi="Arial Narrow" w:cs="Arial"/>
                <w:sz w:val="18"/>
                <w:szCs w:val="18"/>
              </w:rPr>
              <w:t>Services Include:</w:t>
            </w:r>
          </w:p>
          <w:p w:rsidR="000519EE" w:rsidRPr="00262FDD" w:rsidRDefault="000519EE" w:rsidP="000519EE">
            <w:pPr>
              <w:rPr>
                <w:rFonts w:ascii="Arial Narrow" w:hAnsi="Arial Narrow" w:cs="Arial"/>
                <w:sz w:val="18"/>
                <w:szCs w:val="18"/>
              </w:rPr>
            </w:pPr>
          </w:p>
          <w:p w:rsidR="000519EE" w:rsidRPr="00262FDD" w:rsidRDefault="000519EE" w:rsidP="000519EE">
            <w:pPr>
              <w:rPr>
                <w:rFonts w:ascii="Arial Narrow" w:hAnsi="Arial Narrow" w:cs="Arial"/>
                <w:sz w:val="18"/>
                <w:szCs w:val="18"/>
              </w:rPr>
            </w:pPr>
            <w:r w:rsidRPr="00262FDD">
              <w:rPr>
                <w:rFonts w:ascii="Arial Narrow" w:hAnsi="Arial Narrow" w:cs="Arial"/>
                <w:sz w:val="18"/>
                <w:szCs w:val="18"/>
              </w:rPr>
              <w:t>Clinical assessment of targeted child and family based on the North Carolina Family Assessment Scale and other assessment tools, which include but are not limited to, Adult Adolescent Parenting Inventory (AAPI), Parenting Stress Index (PSI), Child Behavior Checklist (CBCL), Social Skills Rating Scales (SSRS)</w:t>
            </w:r>
          </w:p>
          <w:p w:rsidR="000519EE" w:rsidRPr="00262FDD" w:rsidRDefault="000519EE" w:rsidP="000519EE">
            <w:pPr>
              <w:rPr>
                <w:rFonts w:ascii="Arial Narrow" w:hAnsi="Arial Narrow" w:cs="Arial"/>
                <w:sz w:val="18"/>
                <w:szCs w:val="18"/>
              </w:rPr>
            </w:pPr>
          </w:p>
          <w:p w:rsidR="000519EE" w:rsidRPr="00262FDD" w:rsidRDefault="000519EE" w:rsidP="000519EE">
            <w:pPr>
              <w:rPr>
                <w:rFonts w:ascii="Arial Narrow" w:hAnsi="Arial Narrow" w:cs="Arial"/>
                <w:sz w:val="18"/>
                <w:szCs w:val="18"/>
              </w:rPr>
            </w:pPr>
            <w:r w:rsidRPr="00262FDD">
              <w:rPr>
                <w:rFonts w:ascii="Arial Narrow" w:hAnsi="Arial Narrow" w:cs="Arial"/>
                <w:sz w:val="18"/>
                <w:szCs w:val="18"/>
              </w:rPr>
              <w:t>Therapeutic child supportive services which are behavioral, psychological and psychosocial in orientation; are multi-faceted and include crisis management, individual/family counseling, skills training, coordination, and linkage with other necessary services, resources and supports.</w:t>
            </w:r>
          </w:p>
          <w:p w:rsidR="000519EE" w:rsidRPr="00262FDD" w:rsidRDefault="000519EE" w:rsidP="000519EE">
            <w:pPr>
              <w:rPr>
                <w:rFonts w:ascii="Arial Narrow" w:hAnsi="Arial Narrow" w:cs="Arial"/>
                <w:sz w:val="18"/>
                <w:szCs w:val="18"/>
              </w:rPr>
            </w:pPr>
          </w:p>
          <w:p w:rsidR="000519EE" w:rsidRPr="00262FDD" w:rsidRDefault="000519EE" w:rsidP="000519EE">
            <w:pPr>
              <w:rPr>
                <w:rFonts w:ascii="Arial Narrow" w:hAnsi="Arial Narrow" w:cs="Arial"/>
                <w:sz w:val="18"/>
                <w:szCs w:val="18"/>
              </w:rPr>
            </w:pPr>
            <w:r w:rsidRPr="00262FDD">
              <w:rPr>
                <w:rFonts w:ascii="Arial Narrow" w:hAnsi="Arial Narrow" w:cs="Arial"/>
                <w:sz w:val="18"/>
                <w:szCs w:val="18"/>
              </w:rPr>
              <w:t>Parental development program</w:t>
            </w:r>
          </w:p>
          <w:p w:rsidR="000519EE" w:rsidRPr="00262FDD" w:rsidRDefault="000519EE" w:rsidP="000519EE">
            <w:pPr>
              <w:rPr>
                <w:rFonts w:ascii="Arial Narrow" w:hAnsi="Arial Narrow" w:cs="Arial"/>
                <w:sz w:val="18"/>
                <w:szCs w:val="18"/>
              </w:rPr>
            </w:pPr>
          </w:p>
          <w:p w:rsidR="000519EE" w:rsidRPr="00262FDD" w:rsidRDefault="000519EE" w:rsidP="000519EE">
            <w:pPr>
              <w:rPr>
                <w:rFonts w:ascii="Arial Narrow" w:hAnsi="Arial Narrow" w:cs="Arial"/>
                <w:sz w:val="18"/>
                <w:szCs w:val="18"/>
              </w:rPr>
            </w:pPr>
            <w:r w:rsidRPr="00262FDD">
              <w:rPr>
                <w:rFonts w:ascii="Arial Narrow" w:hAnsi="Arial Narrow" w:cs="Arial"/>
                <w:sz w:val="18"/>
                <w:szCs w:val="18"/>
              </w:rPr>
              <w:t>Crisis intervention</w:t>
            </w:r>
          </w:p>
          <w:p w:rsidR="000519EE" w:rsidRPr="00262FDD" w:rsidRDefault="000519EE" w:rsidP="000519EE">
            <w:pPr>
              <w:rPr>
                <w:rFonts w:ascii="Arial Narrow" w:hAnsi="Arial Narrow" w:cs="Arial"/>
                <w:sz w:val="18"/>
                <w:szCs w:val="18"/>
              </w:rPr>
            </w:pPr>
          </w:p>
          <w:p w:rsidR="000519EE" w:rsidRPr="00036F1E" w:rsidRDefault="000519EE" w:rsidP="000519EE">
            <w:pPr>
              <w:rPr>
                <w:rFonts w:ascii="Arial Narrow" w:hAnsi="Arial Narrow" w:cs="Arial"/>
                <w:sz w:val="18"/>
                <w:szCs w:val="18"/>
              </w:rPr>
            </w:pPr>
            <w:r w:rsidRPr="00262FDD">
              <w:rPr>
                <w:rFonts w:ascii="Arial Narrow" w:hAnsi="Arial Narrow" w:cs="Arial"/>
                <w:sz w:val="18"/>
                <w:szCs w:val="18"/>
              </w:rPr>
              <w:t>24/7 Availability to family</w:t>
            </w:r>
          </w:p>
        </w:tc>
        <w:tc>
          <w:tcPr>
            <w:tcW w:w="19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3 to 4 months</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p>
        </w:tc>
        <w:tc>
          <w:tcPr>
            <w:tcW w:w="270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3 months, 6 months and 1 year following intervention with successful intervention being defined by the child remaining in the home.</w:t>
            </w:r>
          </w:p>
        </w:tc>
        <w:tc>
          <w:tcPr>
            <w:tcW w:w="19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Statewide</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 xml:space="preserve">   </w:t>
            </w:r>
          </w:p>
        </w:tc>
      </w:tr>
      <w:tr w:rsidR="00036F1E" w:rsidRPr="000519EE" w:rsidTr="00A620FE">
        <w:trPr>
          <w:trHeight w:val="746"/>
        </w:trPr>
        <w:tc>
          <w:tcPr>
            <w:tcW w:w="1440" w:type="dxa"/>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lastRenderedPageBreak/>
              <w:t xml:space="preserve">In-Home Services </w:t>
            </w:r>
          </w:p>
        </w:tc>
        <w:tc>
          <w:tcPr>
            <w:tcW w:w="1980" w:type="dxa"/>
            <w:tcBorders>
              <w:bottom w:val="single" w:sz="4" w:space="0" w:color="auto"/>
            </w:tcBorders>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t>Target Population</w:t>
            </w:r>
          </w:p>
        </w:tc>
        <w:tc>
          <w:tcPr>
            <w:tcW w:w="3060" w:type="dxa"/>
            <w:tcBorders>
              <w:bottom w:val="single" w:sz="4" w:space="0" w:color="auto"/>
            </w:tcBorders>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t>Referral Criteria</w:t>
            </w:r>
          </w:p>
        </w:tc>
        <w:tc>
          <w:tcPr>
            <w:tcW w:w="2880" w:type="dxa"/>
            <w:tcBorders>
              <w:bottom w:val="single" w:sz="4" w:space="0" w:color="auto"/>
            </w:tcBorders>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t>Response Time</w:t>
            </w:r>
          </w:p>
        </w:tc>
        <w:tc>
          <w:tcPr>
            <w:tcW w:w="3240" w:type="dxa"/>
            <w:tcBorders>
              <w:bottom w:val="single" w:sz="4" w:space="0" w:color="auto"/>
            </w:tcBorders>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t>Services</w:t>
            </w:r>
          </w:p>
        </w:tc>
        <w:tc>
          <w:tcPr>
            <w:tcW w:w="1980" w:type="dxa"/>
            <w:tcBorders>
              <w:bottom w:val="single" w:sz="4" w:space="0" w:color="auto"/>
            </w:tcBorders>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t>Duration of Service</w:t>
            </w:r>
          </w:p>
        </w:tc>
        <w:tc>
          <w:tcPr>
            <w:tcW w:w="2700" w:type="dxa"/>
            <w:tcBorders>
              <w:bottom w:val="single" w:sz="4" w:space="0" w:color="auto"/>
            </w:tcBorders>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t>Follow-up</w:t>
            </w:r>
          </w:p>
        </w:tc>
        <w:tc>
          <w:tcPr>
            <w:tcW w:w="1980" w:type="dxa"/>
            <w:tcBorders>
              <w:bottom w:val="single" w:sz="4" w:space="0" w:color="auto"/>
            </w:tcBorders>
            <w:shd w:val="pct25" w:color="auto" w:fill="auto"/>
          </w:tcPr>
          <w:p w:rsidR="00036F1E" w:rsidRPr="000519EE" w:rsidRDefault="00036F1E" w:rsidP="00E17D5D">
            <w:pPr>
              <w:rPr>
                <w:rFonts w:ascii="Arial Narrow" w:hAnsi="Arial Narrow" w:cs="Arial"/>
                <w:b/>
              </w:rPr>
            </w:pPr>
            <w:r w:rsidRPr="000519EE">
              <w:rPr>
                <w:rFonts w:ascii="Arial Narrow" w:hAnsi="Arial Narrow" w:cs="Arial"/>
                <w:b/>
                <w:sz w:val="22"/>
                <w:szCs w:val="22"/>
              </w:rPr>
              <w:t>Area</w:t>
            </w:r>
          </w:p>
        </w:tc>
      </w:tr>
      <w:tr w:rsidR="000519EE" w:rsidRPr="000519EE" w:rsidTr="00A620FE">
        <w:trPr>
          <w:trHeight w:val="746"/>
        </w:trPr>
        <w:tc>
          <w:tcPr>
            <w:tcW w:w="1440" w:type="dxa"/>
            <w:shd w:val="pct25" w:color="auto" w:fill="auto"/>
          </w:tcPr>
          <w:p w:rsidR="000519EE" w:rsidRPr="00E0164B" w:rsidRDefault="000519EE" w:rsidP="000519EE">
            <w:pPr>
              <w:rPr>
                <w:rFonts w:ascii="Arial Narrow" w:hAnsi="Arial Narrow" w:cs="Arial"/>
                <w:b/>
              </w:rPr>
            </w:pPr>
            <w:r w:rsidRPr="00E0164B">
              <w:rPr>
                <w:rFonts w:ascii="Arial Narrow" w:hAnsi="Arial Narrow" w:cs="Arial"/>
                <w:b/>
                <w:sz w:val="22"/>
                <w:szCs w:val="22"/>
              </w:rPr>
              <w:t>Michelle P Waiver</w:t>
            </w:r>
          </w:p>
        </w:tc>
        <w:tc>
          <w:tcPr>
            <w:tcW w:w="19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Children and adults any age</w:t>
            </w:r>
          </w:p>
        </w:tc>
        <w:tc>
          <w:tcPr>
            <w:tcW w:w="306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Must have a developmental disability or significantly sub average intellectual functioning, Must meet ICF/MR or NF level of care, Must qualify for Medicaid, and must benefit from active treatment.</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A Severe chronic disability that is attributable to mental or physical impairment or combination of both (excluding mental illness).  This must be manifested prior to age 22 and has to be likely to continue indefinitely and results in substantial functional limitations in 3 or more life areas:</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Self care</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Understanding and use of language</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Learning</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Mobility</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Self direction</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Capacity for independent  living</w:t>
            </w:r>
          </w:p>
          <w:p w:rsidR="000519EE" w:rsidRPr="000519EE" w:rsidRDefault="000519EE" w:rsidP="000519EE">
            <w:pPr>
              <w:rPr>
                <w:rFonts w:ascii="Arial Narrow" w:hAnsi="Arial Narrow" w:cs="Arial"/>
                <w:sz w:val="20"/>
                <w:szCs w:val="20"/>
              </w:rPr>
            </w:pPr>
          </w:p>
        </w:tc>
        <w:tc>
          <w:tcPr>
            <w:tcW w:w="28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The Community Mental Health Center has 14 days from time the assessment is requested to get it completed.</w:t>
            </w:r>
          </w:p>
        </w:tc>
        <w:tc>
          <w:tcPr>
            <w:tcW w:w="324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40 Hours of services per week.</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Service that you can receive that are not counted in the 40 hours:</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Respite</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Case management services.</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Assessment</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 xml:space="preserve">Re-assessment  </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Services included in the 40 hours:</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Homemaker</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Personal car</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Adult day training</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ADHC</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Homemaker services</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Supported employment</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Attendant care</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Behavioral supports</w:t>
            </w: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Community living supports</w:t>
            </w:r>
          </w:p>
          <w:p w:rsidR="000519EE" w:rsidRPr="000519EE" w:rsidRDefault="000519EE" w:rsidP="000519EE">
            <w:pPr>
              <w:rPr>
                <w:rFonts w:ascii="Arial Narrow" w:hAnsi="Arial Narrow" w:cs="Arial"/>
                <w:sz w:val="20"/>
                <w:szCs w:val="20"/>
              </w:rPr>
            </w:pPr>
          </w:p>
        </w:tc>
        <w:tc>
          <w:tcPr>
            <w:tcW w:w="19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For as long as the client is eligible and the service is deemed necessary.</w:t>
            </w:r>
          </w:p>
          <w:p w:rsidR="000519EE" w:rsidRPr="000519EE" w:rsidRDefault="000519EE" w:rsidP="000519EE">
            <w:pPr>
              <w:rPr>
                <w:rFonts w:ascii="Arial Narrow" w:hAnsi="Arial Narrow" w:cs="Arial"/>
                <w:sz w:val="20"/>
                <w:szCs w:val="20"/>
              </w:rPr>
            </w:pPr>
          </w:p>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Yearly reassessment required to determine continued eligibility.</w:t>
            </w:r>
          </w:p>
        </w:tc>
        <w:tc>
          <w:tcPr>
            <w:tcW w:w="270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Not applicable</w:t>
            </w:r>
          </w:p>
        </w:tc>
        <w:tc>
          <w:tcPr>
            <w:tcW w:w="1980" w:type="dxa"/>
            <w:shd w:val="clear" w:color="auto" w:fill="auto"/>
          </w:tcPr>
          <w:p w:rsidR="000519EE" w:rsidRPr="000519EE" w:rsidRDefault="000519EE" w:rsidP="000519EE">
            <w:pPr>
              <w:rPr>
                <w:rFonts w:ascii="Arial Narrow" w:hAnsi="Arial Narrow" w:cs="Arial"/>
                <w:sz w:val="20"/>
                <w:szCs w:val="20"/>
              </w:rPr>
            </w:pPr>
            <w:r w:rsidRPr="000519EE">
              <w:rPr>
                <w:rFonts w:ascii="Arial Narrow" w:hAnsi="Arial Narrow" w:cs="Arial"/>
                <w:sz w:val="20"/>
                <w:szCs w:val="20"/>
              </w:rPr>
              <w:t>Statewide</w:t>
            </w:r>
          </w:p>
        </w:tc>
      </w:tr>
    </w:tbl>
    <w:p w:rsidR="00D13324" w:rsidRPr="000519EE" w:rsidRDefault="00D13324" w:rsidP="000519EE"/>
    <w:sectPr w:rsidR="00D13324" w:rsidRPr="000519EE" w:rsidSect="00CF038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51" w:rsidRDefault="00DC1C51" w:rsidP="00E0164B">
      <w:r>
        <w:separator/>
      </w:r>
    </w:p>
  </w:endnote>
  <w:endnote w:type="continuationSeparator" w:id="0">
    <w:p w:rsidR="00DC1C51" w:rsidRDefault="00DC1C51" w:rsidP="00E0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51" w:rsidRDefault="00DC1C51" w:rsidP="00E0164B">
      <w:r>
        <w:separator/>
      </w:r>
    </w:p>
  </w:footnote>
  <w:footnote w:type="continuationSeparator" w:id="0">
    <w:p w:rsidR="00DC1C51" w:rsidRDefault="00DC1C51" w:rsidP="00E0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51" w:rsidRPr="0071563C" w:rsidRDefault="00DC1C51" w:rsidP="00CF0389">
    <w:pPr>
      <w:pStyle w:val="Header"/>
      <w:jc w:val="center"/>
    </w:pPr>
    <w:r>
      <w:rPr>
        <w:rFonts w:ascii="Arial" w:hAnsi="Arial" w:cs="Arial"/>
        <w:b/>
      </w:rPr>
      <w:t xml:space="preserve">In-Home Services Comparison Tool                                                         </w:t>
    </w:r>
    <w:r w:rsidR="00036F1E">
      <w:rPr>
        <w:rFonts w:ascii="Arial" w:hAnsi="Arial" w:cs="Arial"/>
        <w:b/>
      </w:rPr>
      <w:t xml:space="preserve">                          January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55E1"/>
    <w:multiLevelType w:val="hybridMultilevel"/>
    <w:tmpl w:val="4A425BBE"/>
    <w:lvl w:ilvl="0" w:tplc="8AFED36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89"/>
    <w:rsid w:val="00036F1E"/>
    <w:rsid w:val="000519EE"/>
    <w:rsid w:val="00060204"/>
    <w:rsid w:val="00236D43"/>
    <w:rsid w:val="00262FDD"/>
    <w:rsid w:val="00277E99"/>
    <w:rsid w:val="00381191"/>
    <w:rsid w:val="003B39ED"/>
    <w:rsid w:val="006B7B38"/>
    <w:rsid w:val="006F267B"/>
    <w:rsid w:val="007435C7"/>
    <w:rsid w:val="00760589"/>
    <w:rsid w:val="00762E1B"/>
    <w:rsid w:val="007A2234"/>
    <w:rsid w:val="008157B1"/>
    <w:rsid w:val="009253C5"/>
    <w:rsid w:val="00936B54"/>
    <w:rsid w:val="009F4F13"/>
    <w:rsid w:val="00A35C65"/>
    <w:rsid w:val="00A620FE"/>
    <w:rsid w:val="00AA356C"/>
    <w:rsid w:val="00B60957"/>
    <w:rsid w:val="00B94034"/>
    <w:rsid w:val="00C6341D"/>
    <w:rsid w:val="00CF0389"/>
    <w:rsid w:val="00D13324"/>
    <w:rsid w:val="00DC1C51"/>
    <w:rsid w:val="00E0164B"/>
    <w:rsid w:val="00F17019"/>
    <w:rsid w:val="00F3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0589"/>
    <w:rPr>
      <w:b/>
      <w:bCs/>
    </w:rPr>
  </w:style>
  <w:style w:type="paragraph" w:styleId="Header">
    <w:name w:val="header"/>
    <w:basedOn w:val="Normal"/>
    <w:link w:val="HeaderChar"/>
    <w:uiPriority w:val="99"/>
    <w:rsid w:val="00CF0389"/>
    <w:pPr>
      <w:tabs>
        <w:tab w:val="center" w:pos="4320"/>
        <w:tab w:val="right" w:pos="8640"/>
      </w:tabs>
    </w:pPr>
  </w:style>
  <w:style w:type="character" w:customStyle="1" w:styleId="HeaderChar">
    <w:name w:val="Header Char"/>
    <w:basedOn w:val="DefaultParagraphFont"/>
    <w:link w:val="Header"/>
    <w:uiPriority w:val="99"/>
    <w:rsid w:val="00CF0389"/>
    <w:rPr>
      <w:rFonts w:ascii="Times New Roman" w:eastAsia="Times New Roman" w:hAnsi="Times New Roman" w:cs="Times New Roman"/>
      <w:sz w:val="24"/>
      <w:szCs w:val="24"/>
    </w:rPr>
  </w:style>
  <w:style w:type="character" w:styleId="Hyperlink">
    <w:name w:val="Hyperlink"/>
    <w:basedOn w:val="DefaultParagraphFont"/>
    <w:rsid w:val="000519EE"/>
    <w:rPr>
      <w:color w:val="0000FF"/>
      <w:u w:val="single"/>
    </w:rPr>
  </w:style>
  <w:style w:type="paragraph" w:styleId="ListParagraph">
    <w:name w:val="List Paragraph"/>
    <w:basedOn w:val="Normal"/>
    <w:uiPriority w:val="34"/>
    <w:qFormat/>
    <w:rsid w:val="000519EE"/>
    <w:pPr>
      <w:ind w:left="720"/>
    </w:pPr>
    <w:rPr>
      <w:rFonts w:ascii="Calibri" w:eastAsia="Calibri" w:hAnsi="Calibri"/>
      <w:sz w:val="22"/>
      <w:szCs w:val="22"/>
    </w:rPr>
  </w:style>
  <w:style w:type="paragraph" w:styleId="Footer">
    <w:name w:val="footer"/>
    <w:basedOn w:val="Normal"/>
    <w:link w:val="FooterChar"/>
    <w:uiPriority w:val="99"/>
    <w:unhideWhenUsed/>
    <w:rsid w:val="00E0164B"/>
    <w:pPr>
      <w:tabs>
        <w:tab w:val="center" w:pos="4680"/>
        <w:tab w:val="right" w:pos="9360"/>
      </w:tabs>
    </w:pPr>
  </w:style>
  <w:style w:type="character" w:customStyle="1" w:styleId="FooterChar">
    <w:name w:val="Footer Char"/>
    <w:basedOn w:val="DefaultParagraphFont"/>
    <w:link w:val="Footer"/>
    <w:uiPriority w:val="99"/>
    <w:rsid w:val="00E0164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35C7"/>
    <w:rPr>
      <w:color w:val="800080" w:themeColor="followedHyperlink"/>
      <w:u w:val="single"/>
    </w:rPr>
  </w:style>
  <w:style w:type="paragraph" w:styleId="BalloonText">
    <w:name w:val="Balloon Text"/>
    <w:basedOn w:val="Normal"/>
    <w:link w:val="BalloonTextChar"/>
    <w:uiPriority w:val="99"/>
    <w:semiHidden/>
    <w:unhideWhenUsed/>
    <w:rsid w:val="00B94034"/>
    <w:rPr>
      <w:rFonts w:ascii="Tahoma" w:hAnsi="Tahoma" w:cs="Tahoma"/>
      <w:sz w:val="16"/>
      <w:szCs w:val="16"/>
    </w:rPr>
  </w:style>
  <w:style w:type="character" w:customStyle="1" w:styleId="BalloonTextChar">
    <w:name w:val="Balloon Text Char"/>
    <w:basedOn w:val="DefaultParagraphFont"/>
    <w:link w:val="BalloonText"/>
    <w:uiPriority w:val="99"/>
    <w:semiHidden/>
    <w:rsid w:val="00B940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0589"/>
    <w:rPr>
      <w:b/>
      <w:bCs/>
    </w:rPr>
  </w:style>
  <w:style w:type="paragraph" w:styleId="Header">
    <w:name w:val="header"/>
    <w:basedOn w:val="Normal"/>
    <w:link w:val="HeaderChar"/>
    <w:uiPriority w:val="99"/>
    <w:rsid w:val="00CF0389"/>
    <w:pPr>
      <w:tabs>
        <w:tab w:val="center" w:pos="4320"/>
        <w:tab w:val="right" w:pos="8640"/>
      </w:tabs>
    </w:pPr>
  </w:style>
  <w:style w:type="character" w:customStyle="1" w:styleId="HeaderChar">
    <w:name w:val="Header Char"/>
    <w:basedOn w:val="DefaultParagraphFont"/>
    <w:link w:val="Header"/>
    <w:uiPriority w:val="99"/>
    <w:rsid w:val="00CF0389"/>
    <w:rPr>
      <w:rFonts w:ascii="Times New Roman" w:eastAsia="Times New Roman" w:hAnsi="Times New Roman" w:cs="Times New Roman"/>
      <w:sz w:val="24"/>
      <w:szCs w:val="24"/>
    </w:rPr>
  </w:style>
  <w:style w:type="character" w:styleId="Hyperlink">
    <w:name w:val="Hyperlink"/>
    <w:basedOn w:val="DefaultParagraphFont"/>
    <w:rsid w:val="000519EE"/>
    <w:rPr>
      <w:color w:val="0000FF"/>
      <w:u w:val="single"/>
    </w:rPr>
  </w:style>
  <w:style w:type="paragraph" w:styleId="ListParagraph">
    <w:name w:val="List Paragraph"/>
    <w:basedOn w:val="Normal"/>
    <w:uiPriority w:val="34"/>
    <w:qFormat/>
    <w:rsid w:val="000519EE"/>
    <w:pPr>
      <w:ind w:left="720"/>
    </w:pPr>
    <w:rPr>
      <w:rFonts w:ascii="Calibri" w:eastAsia="Calibri" w:hAnsi="Calibri"/>
      <w:sz w:val="22"/>
      <w:szCs w:val="22"/>
    </w:rPr>
  </w:style>
  <w:style w:type="paragraph" w:styleId="Footer">
    <w:name w:val="footer"/>
    <w:basedOn w:val="Normal"/>
    <w:link w:val="FooterChar"/>
    <w:uiPriority w:val="99"/>
    <w:unhideWhenUsed/>
    <w:rsid w:val="00E0164B"/>
    <w:pPr>
      <w:tabs>
        <w:tab w:val="center" w:pos="4680"/>
        <w:tab w:val="right" w:pos="9360"/>
      </w:tabs>
    </w:pPr>
  </w:style>
  <w:style w:type="character" w:customStyle="1" w:styleId="FooterChar">
    <w:name w:val="Footer Char"/>
    <w:basedOn w:val="DefaultParagraphFont"/>
    <w:link w:val="Footer"/>
    <w:uiPriority w:val="99"/>
    <w:rsid w:val="00E0164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35C7"/>
    <w:rPr>
      <w:color w:val="800080" w:themeColor="followedHyperlink"/>
      <w:u w:val="single"/>
    </w:rPr>
  </w:style>
  <w:style w:type="paragraph" w:styleId="BalloonText">
    <w:name w:val="Balloon Text"/>
    <w:basedOn w:val="Normal"/>
    <w:link w:val="BalloonTextChar"/>
    <w:uiPriority w:val="99"/>
    <w:semiHidden/>
    <w:unhideWhenUsed/>
    <w:rsid w:val="00B94034"/>
    <w:rPr>
      <w:rFonts w:ascii="Tahoma" w:hAnsi="Tahoma" w:cs="Tahoma"/>
      <w:sz w:val="16"/>
      <w:szCs w:val="16"/>
    </w:rPr>
  </w:style>
  <w:style w:type="character" w:customStyle="1" w:styleId="BalloonTextChar">
    <w:name w:val="Balloon Text Char"/>
    <w:basedOn w:val="DefaultParagraphFont"/>
    <w:link w:val="BalloonText"/>
    <w:uiPriority w:val="99"/>
    <w:semiHidden/>
    <w:rsid w:val="00B940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62416">
      <w:bodyDiv w:val="1"/>
      <w:marLeft w:val="0"/>
      <w:marRight w:val="0"/>
      <w:marTop w:val="0"/>
      <w:marBottom w:val="0"/>
      <w:divBdr>
        <w:top w:val="none" w:sz="0" w:space="0" w:color="auto"/>
        <w:left w:val="none" w:sz="0" w:space="0" w:color="auto"/>
        <w:bottom w:val="none" w:sz="0" w:space="0" w:color="auto"/>
        <w:right w:val="none" w:sz="0" w:space="0" w:color="auto"/>
      </w:divBdr>
    </w:div>
    <w:div w:id="17251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ynda.Robertson@ky.gov" TargetMode="External"/><Relationship Id="rId18" Type="http://schemas.openxmlformats.org/officeDocument/2006/relationships/hyperlink" Target="mailto:Kari.Collins@ky.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tie.stratton@ky.gov" TargetMode="External"/><Relationship Id="rId7" Type="http://schemas.openxmlformats.org/officeDocument/2006/relationships/footnotes" Target="footnotes.xml"/><Relationship Id="rId12" Type="http://schemas.openxmlformats.org/officeDocument/2006/relationships/hyperlink" Target="mailto:Charity.Roberts@ky.gov" TargetMode="External"/><Relationship Id="rId17" Type="http://schemas.openxmlformats.org/officeDocument/2006/relationships/hyperlink" Target="mailto:Lynda.Robertson@ky.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rity.Roberts@ky.gov" TargetMode="External"/><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ynn.Mason@ky.gov" TargetMode="External"/><Relationship Id="rId24" Type="http://schemas.openxmlformats.org/officeDocument/2006/relationships/hyperlink" Target="mailto:Vivian.Schneider@ky.gov" TargetMode="External"/><Relationship Id="rId5" Type="http://schemas.openxmlformats.org/officeDocument/2006/relationships/settings" Target="settings.xml"/><Relationship Id="rId15" Type="http://schemas.openxmlformats.org/officeDocument/2006/relationships/hyperlink" Target="mailto:Lynda.Robertson@ky.gov" TargetMode="External"/><Relationship Id="rId23" Type="http://schemas.openxmlformats.org/officeDocument/2006/relationships/hyperlink" Target="http://dbhdid.ky.gov/dbh/kidsnow.aspx" TargetMode="External"/><Relationship Id="rId28" Type="http://schemas.openxmlformats.org/officeDocument/2006/relationships/customXml" Target="../customXml/item3.xml"/><Relationship Id="rId10" Type="http://schemas.openxmlformats.org/officeDocument/2006/relationships/hyperlink" Target="http://chfs.ky.gov/dph/firststeps.htm" TargetMode="External"/><Relationship Id="rId19" Type="http://schemas.openxmlformats.org/officeDocument/2006/relationships/hyperlink" Target="http://dbhdid.ky.gov/dbh/kyimpact.aspx" TargetMode="External"/><Relationship Id="rId4" Type="http://schemas.microsoft.com/office/2007/relationships/stylesWithEffects" Target="stylesWithEffects.xml"/><Relationship Id="rId9" Type="http://schemas.openxmlformats.org/officeDocument/2006/relationships/hyperlink" Target="http://chfs.ky.gov/dph/mch/ecd/hands.htm" TargetMode="External"/><Relationship Id="rId14" Type="http://schemas.openxmlformats.org/officeDocument/2006/relationships/hyperlink" Target="mailto:Charity.Roberts@ky.gov" TargetMode="External"/><Relationship Id="rId22" Type="http://schemas.openxmlformats.org/officeDocument/2006/relationships/hyperlink" Target="http://dbhdid.ky.gov/dbh/documents/pregnancyrisk.pdf"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h2e xmlns="a79bd224-4819-40b2-aa9b-f8999d5b687f" xsi:nil="true"/>
    <Types xmlns="25652375-5976-448a-91e2-83c2698bbafa">Document</Types>
    <Archived xmlns="25652375-5976-448a-91e2-83c2698bbafa">false</Archived>
    <Memo_x0020_Types xmlns="25652375-5976-448a-91e2-83c2698bbafa" xsi:nil="true"/>
    <Document_x0020_Year xmlns="25652375-5976-448a-91e2-83c2698bbafa">2016</Document_x0020_Year>
    <RoutingRuleDescription xmlns="http://schemas.microsoft.com/sharepoint/v3" xsi:nil="true"/>
  </documentManagement>
</p:properties>
</file>

<file path=customXml/itemProps1.xml><?xml version="1.0" encoding="utf-8"?>
<ds:datastoreItem xmlns:ds="http://schemas.openxmlformats.org/officeDocument/2006/customXml" ds:itemID="{87880C88-2679-4B64-B198-552986463F05}"/>
</file>

<file path=customXml/itemProps2.xml><?xml version="1.0" encoding="utf-8"?>
<ds:datastoreItem xmlns:ds="http://schemas.openxmlformats.org/officeDocument/2006/customXml" ds:itemID="{872B307D-0AF3-410E-8231-9FA2A07A661A}"/>
</file>

<file path=customXml/itemProps3.xml><?xml version="1.0" encoding="utf-8"?>
<ds:datastoreItem xmlns:ds="http://schemas.openxmlformats.org/officeDocument/2006/customXml" ds:itemID="{85F48B04-1859-49AA-8EB9-2054D42B6BB0}"/>
</file>

<file path=customXml/itemProps4.xml><?xml version="1.0" encoding="utf-8"?>
<ds:datastoreItem xmlns:ds="http://schemas.openxmlformats.org/officeDocument/2006/customXml" ds:itemID="{44C06D8A-2095-42C0-B0C3-70D863DF3E9F}"/>
</file>

<file path=docProps/app.xml><?xml version="1.0" encoding="utf-8"?>
<Properties xmlns="http://schemas.openxmlformats.org/officeDocument/2006/extended-properties" xmlns:vt="http://schemas.openxmlformats.org/officeDocument/2006/docPropsVTypes">
  <Template>Normal</Template>
  <TotalTime>0</TotalTime>
  <Pages>7</Pages>
  <Words>3277</Words>
  <Characters>18684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Home Services Comparison Tool</dc:title>
  <dc:creator>Vivian</dc:creator>
  <cp:lastModifiedBy>lisar.smith</cp:lastModifiedBy>
  <cp:revision>2</cp:revision>
  <cp:lastPrinted>2016-01-27T18:27:00Z</cp:lastPrinted>
  <dcterms:created xsi:type="dcterms:W3CDTF">2016-01-28T15:42:00Z</dcterms:created>
  <dcterms:modified xsi:type="dcterms:W3CDTF">2016-01-28T15:42:00Z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Order">
    <vt:r8>41000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Archived">
    <vt:bool>false</vt:bool>
  </property>
  <property fmtid="{D5CDD505-2E9C-101B-9397-08002B2CF9AE}" pid="13" name="Types">
    <vt:lpwstr>Document</vt:lpwstr>
  </property>
  <property fmtid="{D5CDD505-2E9C-101B-9397-08002B2CF9AE}" pid="14" name="Document Year">
    <vt:lpwstr>2016</vt:lpwstr>
  </property>
</Properties>
</file>